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5A" w:rsidRDefault="00415D5A" w:rsidP="001A360D">
      <w:pPr>
        <w:adjustRightInd w:val="0"/>
        <w:jc w:val="center"/>
        <w:textAlignment w:val="baseline"/>
        <w:rPr>
          <w:rFonts w:ascii="Times New Roman" w:hAnsi="Times New Roman"/>
          <w:b/>
          <w:color w:val="000000" w:themeColor="text1"/>
          <w:kern w:val="0"/>
          <w:sz w:val="28"/>
          <w:szCs w:val="28"/>
        </w:rPr>
      </w:pPr>
      <w:r w:rsidRPr="00747CA0">
        <w:rPr>
          <w:rFonts w:ascii="Times New Roman" w:hAnsi="Times New Roman"/>
          <w:b/>
          <w:color w:val="000000" w:themeColor="text1"/>
          <w:kern w:val="0"/>
          <w:sz w:val="28"/>
          <w:szCs w:val="28"/>
          <w:lang w:val="bg-BG"/>
        </w:rPr>
        <w:t xml:space="preserve">Изявление на министъра на външните работи </w:t>
      </w:r>
      <w:r w:rsidR="00747CA0" w:rsidRPr="00747CA0">
        <w:rPr>
          <w:rFonts w:ascii="Times New Roman" w:hAnsi="Times New Roman"/>
          <w:b/>
          <w:color w:val="000000" w:themeColor="text1"/>
          <w:kern w:val="0"/>
          <w:sz w:val="28"/>
          <w:szCs w:val="28"/>
          <w:lang w:val="bg-BG"/>
        </w:rPr>
        <w:t xml:space="preserve">на Япония </w:t>
      </w:r>
      <w:proofErr w:type="spellStart"/>
      <w:r w:rsidR="00747CA0">
        <w:rPr>
          <w:rFonts w:ascii="Times New Roman" w:hAnsi="Times New Roman"/>
          <w:b/>
          <w:color w:val="000000" w:themeColor="text1"/>
          <w:kern w:val="0"/>
          <w:sz w:val="28"/>
          <w:szCs w:val="28"/>
          <w:lang w:val="bg-BG"/>
        </w:rPr>
        <w:t>Фумио</w:t>
      </w:r>
      <w:proofErr w:type="spellEnd"/>
      <w:r w:rsidR="00747CA0">
        <w:rPr>
          <w:rFonts w:ascii="Times New Roman" w:hAnsi="Times New Roman"/>
          <w:b/>
          <w:color w:val="000000" w:themeColor="text1"/>
          <w:kern w:val="0"/>
          <w:sz w:val="28"/>
          <w:szCs w:val="28"/>
          <w:lang w:val="bg-BG"/>
        </w:rPr>
        <w:t xml:space="preserve"> </w:t>
      </w:r>
      <w:proofErr w:type="spellStart"/>
      <w:r w:rsidR="00747CA0">
        <w:rPr>
          <w:rFonts w:ascii="Times New Roman" w:hAnsi="Times New Roman"/>
          <w:b/>
          <w:color w:val="000000" w:themeColor="text1"/>
          <w:kern w:val="0"/>
          <w:sz w:val="28"/>
          <w:szCs w:val="28"/>
          <w:lang w:val="bg-BG"/>
        </w:rPr>
        <w:t>Кишида</w:t>
      </w:r>
      <w:proofErr w:type="spellEnd"/>
      <w:r w:rsidR="00747CA0">
        <w:rPr>
          <w:rFonts w:ascii="Times New Roman" w:hAnsi="Times New Roman"/>
          <w:b/>
          <w:color w:val="000000" w:themeColor="text1"/>
          <w:kern w:val="0"/>
          <w:sz w:val="28"/>
          <w:szCs w:val="28"/>
          <w:lang w:val="bg-BG"/>
        </w:rPr>
        <w:t xml:space="preserve"> </w:t>
      </w:r>
      <w:r w:rsidRPr="00747CA0">
        <w:rPr>
          <w:rFonts w:ascii="Times New Roman" w:hAnsi="Times New Roman"/>
          <w:b/>
          <w:color w:val="000000" w:themeColor="text1"/>
          <w:kern w:val="0"/>
          <w:sz w:val="28"/>
          <w:szCs w:val="28"/>
          <w:lang w:val="bg-BG"/>
        </w:rPr>
        <w:t xml:space="preserve">по повод обявяването на „Идентификационна зона за въздушна отбрана в </w:t>
      </w:r>
      <w:proofErr w:type="spellStart"/>
      <w:r w:rsidRPr="00747CA0">
        <w:rPr>
          <w:rFonts w:ascii="Times New Roman" w:hAnsi="Times New Roman"/>
          <w:b/>
          <w:color w:val="000000" w:themeColor="text1"/>
          <w:kern w:val="0"/>
          <w:sz w:val="28"/>
          <w:szCs w:val="28"/>
          <w:lang w:val="bg-BG"/>
        </w:rPr>
        <w:t>Източнокитайско</w:t>
      </w:r>
      <w:proofErr w:type="spellEnd"/>
      <w:r w:rsidRPr="00747CA0">
        <w:rPr>
          <w:rFonts w:ascii="Times New Roman" w:hAnsi="Times New Roman"/>
          <w:b/>
          <w:color w:val="000000" w:themeColor="text1"/>
          <w:kern w:val="0"/>
          <w:sz w:val="28"/>
          <w:szCs w:val="28"/>
          <w:lang w:val="bg-BG"/>
        </w:rPr>
        <w:t xml:space="preserve"> море“ от Министерството на националната отбрана на НР Китай</w:t>
      </w:r>
    </w:p>
    <w:p w:rsidR="001A360D" w:rsidRPr="001A360D" w:rsidRDefault="001A360D" w:rsidP="001A360D">
      <w:pPr>
        <w:adjustRightInd w:val="0"/>
        <w:jc w:val="center"/>
        <w:textAlignment w:val="baseline"/>
        <w:rPr>
          <w:rFonts w:ascii="Times New Roman" w:hAnsi="Times New Roman"/>
          <w:b/>
          <w:color w:val="000000" w:themeColor="text1"/>
          <w:kern w:val="0"/>
          <w:sz w:val="28"/>
          <w:szCs w:val="28"/>
        </w:rPr>
      </w:pPr>
    </w:p>
    <w:p w:rsidR="00415D5A" w:rsidRPr="00747CA0" w:rsidRDefault="00415D5A" w:rsidP="00415D5A">
      <w:pPr>
        <w:adjustRightInd w:val="0"/>
        <w:textAlignment w:val="baseline"/>
        <w:rPr>
          <w:rFonts w:ascii="Times New Roman" w:hAnsi="Times New Roman"/>
          <w:color w:val="000000" w:themeColor="text1"/>
          <w:kern w:val="0"/>
          <w:sz w:val="28"/>
          <w:szCs w:val="28"/>
          <w:lang w:val="bg-BG"/>
        </w:rPr>
      </w:pPr>
    </w:p>
    <w:p w:rsidR="00415D5A" w:rsidRPr="001A360D" w:rsidRDefault="00415D5A" w:rsidP="00415D5A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На 23 ноември</w:t>
      </w:r>
      <w:r w:rsidR="001A360D" w:rsidRPr="001A360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</w:t>
      </w:r>
      <w:r w:rsidR="001A360D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2013 г.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, Министерството на националната отбрана на НР Китай обяви, че е създало „ Идентификационна зона за въздушна отбрана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Източнокитайско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море“ и че самолетите, прелитащи над тази зона трябва да се подчиняват на правилата, зададени от Министерството. </w:t>
      </w:r>
    </w:p>
    <w:p w:rsidR="00415D5A" w:rsidRPr="001A360D" w:rsidRDefault="00415D5A" w:rsidP="00415D5A">
      <w:pPr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</w:p>
    <w:p w:rsidR="00415D5A" w:rsidRPr="001A360D" w:rsidRDefault="00415D5A" w:rsidP="00415D5A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Правителството на Япония изразява дълбокото си безпокойство относно установяването на такава зона от Китай и налагането на собствените </w:t>
      </w:r>
      <w:r w:rsidR="00B643D8"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правила в зоната,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опасни действия, които едностранно променят статуквото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Източнокитайско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море и ескалират ситуацията и които могат да доведат до неволни последствия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Източнокитайско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море. </w:t>
      </w:r>
    </w:p>
    <w:p w:rsidR="00415D5A" w:rsidRPr="001A360D" w:rsidRDefault="00415D5A" w:rsidP="00415D5A">
      <w:pPr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</w:p>
    <w:p w:rsidR="00415D5A" w:rsidRPr="003774A6" w:rsidRDefault="00415D5A" w:rsidP="00415D5A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Съобщението, излъчено от китайското Министерство на националната отбрана задължава самолетите, прелитащи в международно въздушно пространство да се подчиняват на негови вътрешни процедури и говори за прибягване до „отбранителни спешни мерки“ на китайските Въздушни сили в случай, че самолет не следва процедурите по инструкция. Обявените мерки  неоправдано нарушават свободата на полет в международното въздушно пространство, което е основен принцип на международното право, и ще има сериозно въздействие върху реда на международната авиация. Тъй като много въздушни маршрути пресичат въздушното пространство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Източнокитайско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море, Япония е дълбоко обезпокоена от тези мерки от гледна точка на въздействието върху реда и сигурността на гражданската авиация. </w:t>
      </w:r>
    </w:p>
    <w:p w:rsidR="00415D5A" w:rsidRPr="003774A6" w:rsidRDefault="00415D5A" w:rsidP="00415D5A">
      <w:pPr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</w:p>
    <w:p w:rsidR="00415D5A" w:rsidRPr="003774A6" w:rsidRDefault="00415D5A" w:rsidP="00415D5A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Обявените мерки нямат каквато и да е валидност за Япония, и Япония изисква от Китай да отмени всякакви мерки, които нарушават свободата на полет в международното въздушно пространство.</w:t>
      </w:r>
    </w:p>
    <w:p w:rsidR="00415D5A" w:rsidRPr="003774A6" w:rsidRDefault="00415D5A" w:rsidP="00415D5A">
      <w:pPr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</w:p>
    <w:p w:rsidR="00415D5A" w:rsidRPr="00774983" w:rsidRDefault="00415D5A" w:rsidP="00415D5A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Освен това, „ зоната“, определена от китайското Министерство на националната отбрана изглежда описва въздушното пространство над островите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Сенкаку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, неделима част от територията на Япония, като част на китайското „териториално въздушно пространство“. Япония изобщо не може да приеме такова описание.</w:t>
      </w:r>
    </w:p>
    <w:p w:rsidR="00415D5A" w:rsidRPr="00774983" w:rsidRDefault="00415D5A" w:rsidP="00415D5A">
      <w:pPr>
        <w:ind w:left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5D5A" w:rsidRPr="003774A6" w:rsidRDefault="00F91163" w:rsidP="00415D5A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Правителството на Япония вече е отправило протести към Китай, изразявайки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>гореупоменатите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 притеснения и е изискало от Китай 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lastRenderedPageBreak/>
        <w:t xml:space="preserve">отмени тези мерки. Относно обявените от Китай действия, Япония работи и се консултира със съюзника си, САЩ, и ще се координира с други съответни страни и партньори, които имат общи интереси към стабилността и сигурността на региона. Япония, в партньорство с международната общност, ще призове настойчиво Китай да упражнява самоконтрол. </w:t>
      </w:r>
    </w:p>
    <w:p w:rsidR="00415D5A" w:rsidRPr="003774A6" w:rsidRDefault="00415D5A" w:rsidP="00415D5A">
      <w:pPr>
        <w:ind w:left="284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</w:p>
    <w:p w:rsidR="00415D5A" w:rsidRPr="003774A6" w:rsidRDefault="00F91163" w:rsidP="00415D5A">
      <w:pPr>
        <w:numPr>
          <w:ilvl w:val="0"/>
          <w:numId w:val="1"/>
        </w:numPr>
        <w:ind w:left="284" w:hanging="284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  <w:t xml:space="preserve">Япония ще продължи да отговаря твърдо, но спокойно, на опита на Китай да промени едностранно статуквото чрез принудителни мерки, с решителност да защитава твърдо териториалните си земя, води и въздушно пространство. </w:t>
      </w:r>
    </w:p>
    <w:p w:rsidR="00415D5A" w:rsidRPr="003774A6" w:rsidRDefault="00415D5A" w:rsidP="00415D5A">
      <w:pPr>
        <w:ind w:left="330" w:hangingChars="118" w:hanging="330"/>
        <w:rPr>
          <w:rFonts w:ascii="Times New Roman" w:hAnsi="Times New Roman" w:cs="Times New Roman"/>
          <w:color w:val="000000" w:themeColor="text1"/>
          <w:sz w:val="28"/>
          <w:szCs w:val="28"/>
          <w:lang w:val="bg-BG"/>
        </w:rPr>
      </w:pPr>
    </w:p>
    <w:p w:rsidR="00415D5A" w:rsidRPr="003774A6" w:rsidRDefault="00415D5A" w:rsidP="00415D5A">
      <w:pPr>
        <w:pStyle w:val="BodyText"/>
        <w:spacing w:line="240" w:lineRule="auto"/>
        <w:rPr>
          <w:szCs w:val="24"/>
          <w:lang w:val="bg-BG"/>
        </w:rPr>
      </w:pPr>
    </w:p>
    <w:p w:rsidR="00E46D56" w:rsidRPr="003774A6" w:rsidRDefault="00E46D56">
      <w:pPr>
        <w:rPr>
          <w:lang w:val="bg-BG"/>
        </w:rPr>
      </w:pPr>
    </w:p>
    <w:sectPr w:rsidR="00E46D56" w:rsidRPr="00377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31E00"/>
    <w:multiLevelType w:val="hybridMultilevel"/>
    <w:tmpl w:val="C5ACEC48"/>
    <w:lvl w:ilvl="0" w:tplc="1326FF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5A"/>
    <w:rsid w:val="001A360D"/>
    <w:rsid w:val="003774A6"/>
    <w:rsid w:val="00415D5A"/>
    <w:rsid w:val="00747CA0"/>
    <w:rsid w:val="00B643D8"/>
    <w:rsid w:val="00C43EF5"/>
    <w:rsid w:val="00E46D56"/>
    <w:rsid w:val="00F9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5A"/>
    <w:pPr>
      <w:widowControl w:val="0"/>
      <w:spacing w:after="0" w:line="240" w:lineRule="auto"/>
      <w:jc w:val="both"/>
    </w:pPr>
    <w:rPr>
      <w:rFonts w:ascii="Century" w:eastAsia="MS Mincho" w:hAnsi="Century" w:cs="Century"/>
      <w:kern w:val="2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5D5A"/>
    <w:pPr>
      <w:spacing w:line="360" w:lineRule="auto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15D5A"/>
    <w:rPr>
      <w:rFonts w:ascii="Times New Roman" w:eastAsia="MS Mincho" w:hAnsi="Times New Roman" w:cs="Times New Roman"/>
      <w:kern w:val="2"/>
      <w:sz w:val="24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D5A"/>
    <w:pPr>
      <w:widowControl w:val="0"/>
      <w:spacing w:after="0" w:line="240" w:lineRule="auto"/>
      <w:jc w:val="both"/>
    </w:pPr>
    <w:rPr>
      <w:rFonts w:ascii="Century" w:eastAsia="MS Mincho" w:hAnsi="Century" w:cs="Century"/>
      <w:kern w:val="2"/>
      <w:sz w:val="21"/>
      <w:szCs w:val="2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15D5A"/>
    <w:pPr>
      <w:spacing w:line="360" w:lineRule="auto"/>
    </w:pPr>
    <w:rPr>
      <w:rFonts w:ascii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15D5A"/>
    <w:rPr>
      <w:rFonts w:ascii="Times New Roman" w:eastAsia="MS Mincho" w:hAnsi="Times New Roman" w:cs="Times New Roman"/>
      <w:kern w:val="2"/>
      <w:sz w:val="24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 HRISTINA</dc:creator>
  <cp:lastModifiedBy>RADIVOEVA NIKOLINA</cp:lastModifiedBy>
  <cp:revision>3</cp:revision>
  <dcterms:created xsi:type="dcterms:W3CDTF">2013-12-03T12:05:00Z</dcterms:created>
  <dcterms:modified xsi:type="dcterms:W3CDTF">2013-12-03T12:06:00Z</dcterms:modified>
</cp:coreProperties>
</file>