
<file path=[Content_Types].xml><?xml version="1.0" encoding="utf-8"?>
<Types xmlns="http://schemas.openxmlformats.org/package/2006/content-types">
  <Default Extension="rels" ContentType="application/vnd.openxmlformats-package.relationships+xml"/>
  <Default Extension="tmp" ContentType="image/p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0C256F8" w14:textId="6C81E73B" w:rsidR="0084111F" w:rsidRDefault="0046449B">
      <w:pPr>
        <w:rPr>
          <w:rFonts w:ascii="Arial" w:hAnsi="Arial"/>
        </w:rPr>
      </w:pPr>
      <w:r>
        <w:rPr>
          <w:rFonts w:ascii="Arial" w:hAnsi="Arial"/>
          <w:noProof/>
        </w:rPr>
        <w:drawing>
          <wp:anchor distT="0" distB="0" distL="114300" distR="114300" simplePos="0" relativeHeight="251662336" behindDoc="1" locked="0" layoutInCell="1" allowOverlap="1" wp14:anchorId="4E90AE41" wp14:editId="51389E27">
            <wp:simplePos x="0" y="0"/>
            <wp:positionH relativeFrom="column">
              <wp:posOffset>-441251</wp:posOffset>
            </wp:positionH>
            <wp:positionV relativeFrom="paragraph">
              <wp:posOffset>-701749</wp:posOffset>
            </wp:positionV>
            <wp:extent cx="7123814" cy="10307823"/>
            <wp:effectExtent l="0" t="0" r="1270" b="0"/>
            <wp:wrapNone/>
            <wp:docPr id="2" name="図 2" descr="ダイアグラム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descr="ダイアグラム が含まれている画像&#10;&#10;自動的に生成された説明"/>
                    <pic:cNvPicPr/>
                  </pic:nvPicPr>
                  <pic:blipFill>
                    <a:blip r:embed="rId8">
                      <a:extLst>
                        <a:ext uri="{28A0092B-C50C-407E-A947-70E740481C1C}">
                          <a14:useLocalDpi xmlns:a14="http://schemas.microsoft.com/office/drawing/2010/main" val="0"/>
                        </a:ext>
                      </a:extLst>
                    </a:blip>
                    <a:stretch>
                      <a:fillRect/>
                    </a:stretch>
                  </pic:blipFill>
                  <pic:spPr>
                    <a:xfrm>
                      <a:off x="0" y="0"/>
                      <a:ext cx="7136078" cy="10325568"/>
                    </a:xfrm>
                    <a:prstGeom prst="rect">
                      <a:avLst/>
                    </a:prstGeom>
                  </pic:spPr>
                </pic:pic>
              </a:graphicData>
            </a:graphic>
            <wp14:sizeRelH relativeFrom="margin">
              <wp14:pctWidth>0</wp14:pctWidth>
            </wp14:sizeRelH>
            <wp14:sizeRelV relativeFrom="margin">
              <wp14:pctHeight>0</wp14:pctHeight>
            </wp14:sizeRelV>
          </wp:anchor>
        </w:drawing>
      </w:r>
    </w:p>
    <w:p w14:paraId="1A89FE65" w14:textId="7D90AFD7" w:rsidR="0084111F" w:rsidRDefault="0046449B">
      <w:pPr>
        <w:widowControl/>
        <w:jc w:val="left"/>
        <w:rPr>
          <w:rFonts w:ascii="Arial" w:hAnsi="Arial"/>
        </w:rPr>
      </w:pPr>
      <w:r>
        <w:rPr>
          <w:rFonts w:ascii="Arial" w:hAnsi="Arial"/>
          <w:noProof/>
        </w:rPr>
        <mc:AlternateContent>
          <mc:Choice Requires="wps">
            <w:drawing>
              <wp:anchor distT="0" distB="0" distL="114300" distR="114300" simplePos="0" relativeHeight="251663360" behindDoc="0" locked="0" layoutInCell="1" allowOverlap="1" wp14:anchorId="4E02E2C9" wp14:editId="15F0AC22">
                <wp:simplePos x="0" y="0"/>
                <wp:positionH relativeFrom="column">
                  <wp:posOffset>3319957</wp:posOffset>
                </wp:positionH>
                <wp:positionV relativeFrom="paragraph">
                  <wp:posOffset>8870610</wp:posOffset>
                </wp:positionV>
                <wp:extent cx="3234513" cy="363722"/>
                <wp:effectExtent l="19050" t="19050" r="42545" b="36830"/>
                <wp:wrapNone/>
                <wp:docPr id="4" name="四角形: 角を丸くする 4"/>
                <wp:cNvGraphicFramePr/>
                <a:graphic xmlns:a="http://schemas.openxmlformats.org/drawingml/2006/main">
                  <a:graphicData uri="http://schemas.microsoft.com/office/word/2010/wordprocessingShape">
                    <wps:wsp>
                      <wps:cNvSpPr/>
                      <wps:spPr>
                        <a:xfrm>
                          <a:off x="0" y="0"/>
                          <a:ext cx="3234513" cy="363722"/>
                        </a:xfrm>
                        <a:prstGeom prst="roundRect">
                          <a:avLst/>
                        </a:prstGeom>
                        <a:solidFill>
                          <a:schemeClr val="bg1"/>
                        </a:solidFill>
                        <a:ln w="571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526C4C0" w14:textId="2E479A4B" w:rsidR="0046449B" w:rsidRPr="00337FE4" w:rsidRDefault="0046449B" w:rsidP="00337FE4">
                            <w:pPr>
                              <w:spacing w:line="300" w:lineRule="exact"/>
                              <w:jc w:val="left"/>
                              <w:rPr>
                                <w:rFonts w:ascii="Arial" w:hAnsi="Arial" w:cs="Arial"/>
                                <w:color w:val="000000" w:themeColor="text1"/>
                                <w:sz w:val="28"/>
                                <w:szCs w:val="28"/>
                              </w:rPr>
                            </w:pPr>
                            <w:r w:rsidRPr="00337FE4">
                              <w:rPr>
                                <w:rFonts w:ascii="Arial" w:hAnsi="Arial" w:cs="Arial"/>
                                <w:color w:val="000000" w:themeColor="text1"/>
                                <w:sz w:val="28"/>
                                <w:szCs w:val="28"/>
                              </w:rPr>
                              <w:t>Serial number</w:t>
                            </w:r>
                            <w:r w:rsidR="00B909CF" w:rsidRPr="00337FE4">
                              <w:rPr>
                                <w:rFonts w:ascii="Arial" w:hAnsi="Arial" w:cs="Arial"/>
                                <w:color w:val="000000" w:themeColor="text1"/>
                                <w:sz w:val="28"/>
                                <w:szCs w:val="28"/>
                              </w:rPr>
                              <w:t xml:space="preserve"> :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E02E2C9" id="四角形: 角を丸くする 4" o:spid="_x0000_s1026" style="position:absolute;margin-left:261.4pt;margin-top:698.45pt;width:254.7pt;height:2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" fillcolor="white [3212]" strokecolor="black [3213]" strokeweight="4.5pt">
                <v:stroke joinstyle="miter"/>
                <v:textbox>
                  <w:txbxContent>
                    <w:p w14:paraId="2526C4C0" w14:textId="2E479A4B" w:rsidR="0046449B" w:rsidRPr="00337FE4" w:rsidRDefault="0046449B" w:rsidP="00337FE4">
                      <w:pPr>
                        <w:spacing w:line="300" w:lineRule="exact"/>
                        <w:jc w:val="left"/>
                        <w:rPr>
                          <w:rFonts w:ascii="Arial" w:hAnsi="Arial" w:cs="Arial"/>
                          <w:color w:val="000000" w:themeColor="text1"/>
                          <w:sz w:val="28"/>
                          <w:szCs w:val="28"/>
                        </w:rPr>
                      </w:pPr>
                      <w:r w:rsidRPr="00337FE4">
                        <w:rPr>
                          <w:rFonts w:ascii="Arial" w:hAnsi="Arial" w:cs="Arial"/>
                          <w:color w:val="000000" w:themeColor="text1"/>
                          <w:sz w:val="28"/>
                          <w:szCs w:val="28"/>
                        </w:rPr>
                        <w:t>Serial number</w:t>
                      </w:r>
                      <w:r w:rsidR="00B909CF" w:rsidRPr="00337FE4">
                        <w:rPr>
                          <w:rFonts w:ascii="Arial" w:hAnsi="Arial" w:cs="Arial"/>
                          <w:color w:val="000000" w:themeColor="text1"/>
                          <w:sz w:val="28"/>
                          <w:szCs w:val="28"/>
                        </w:rPr>
                        <w:t xml:space="preserve"> : </w:t>
                      </w:r>
                    </w:p>
                  </w:txbxContent>
                </v:textbox>
              </v:roundrect>
            </w:pict>
          </mc:Fallback>
        </mc:AlternateContent>
      </w:r>
      <w:r w:rsidR="0084111F">
        <w:rPr>
          <w:rFonts w:ascii="Arial" w:hAnsi="Arial"/>
        </w:rPr>
        <w:br w:type="page"/>
      </w:r>
    </w:p>
    <w:p w14:paraId="43CF13F8" w14:textId="19762B27" w:rsidR="002626D6" w:rsidRPr="00BB0CE9" w:rsidRDefault="00E666A4" w:rsidP="003B0384">
      <w:pPr>
        <w:spacing w:afterLines="50" w:after="180"/>
        <w:rPr>
          <w:rFonts w:ascii="Arial" w:hAnsi="Arial"/>
          <w:sz w:val="24"/>
          <w:szCs w:val="22"/>
        </w:rPr>
      </w:pPr>
      <w:r w:rsidRPr="00BB0CE9">
        <w:rPr>
          <w:rFonts w:ascii="Arial" w:hAnsi="Arial"/>
          <w:b/>
          <w:sz w:val="24"/>
          <w:szCs w:val="22"/>
        </w:rPr>
        <w:lastRenderedPageBreak/>
        <w:t>1.Program Overview</w:t>
      </w:r>
    </w:p>
    <w:p w14:paraId="34C3C07D" w14:textId="468F058E" w:rsidR="002626D6" w:rsidRDefault="00E666A4" w:rsidP="00337FE4">
      <w:pPr>
        <w:ind w:leftChars="135" w:left="283"/>
        <w:rPr>
          <w:rFonts w:ascii="Arial" w:hAnsi="Arial"/>
        </w:rPr>
      </w:pPr>
      <w:r>
        <w:rPr>
          <w:rFonts w:ascii="Arial" w:hAnsi="Arial"/>
        </w:rPr>
        <w:t>In 2015, the Ministry of Foreign Affairs of Japan has launched “Japan’s Friendship Ties Programs”</w:t>
      </w:r>
      <w:r>
        <w:rPr>
          <w:rFonts w:ascii="Arial" w:hAnsi="Arial" w:hint="eastAsia"/>
        </w:rPr>
        <w:t>,</w:t>
      </w:r>
      <w:r>
        <w:rPr>
          <w:rFonts w:ascii="Arial" w:hAnsi="Arial"/>
        </w:rPr>
        <w:t xml:space="preserve"> which promote people-to-people exchanges between Japan and the various nations of the Asia-Pacific, North America, Europe, Caucasus, Central Asia, Latin America, and the Caribbean, to encourage an understanding of Japan’s economy, society, history, diverse culture, </w:t>
      </w:r>
      <w:r w:rsidR="00D822BB">
        <w:rPr>
          <w:rFonts w:ascii="Arial" w:hAnsi="Arial"/>
        </w:rPr>
        <w:t>politics,</w:t>
      </w:r>
      <w:r>
        <w:rPr>
          <w:rFonts w:ascii="Arial" w:hAnsi="Arial"/>
        </w:rPr>
        <w:t xml:space="preserve"> and diplomatic relations among participants. Participants are expected to proactively disseminate information on Japan’s attractions and contribute to promoting sustained attention to Japan. The Europe regional component of this exchange program is called “MIRAI”</w:t>
      </w:r>
      <w:r w:rsidR="00E213F3">
        <w:rPr>
          <w:rFonts w:ascii="Arial" w:hAnsi="Arial"/>
        </w:rPr>
        <w:t xml:space="preserve"> </w:t>
      </w:r>
      <w:r w:rsidR="00E213F3">
        <w:rPr>
          <w:rFonts w:ascii="Arial" w:hAnsi="Arial" w:hint="eastAsia"/>
        </w:rPr>
        <w:t>（</w:t>
      </w:r>
      <w:r w:rsidR="00E213F3" w:rsidRPr="00585123">
        <w:rPr>
          <w:rFonts w:ascii="Arial" w:hAnsi="Arial"/>
        </w:rPr>
        <w:t>Mutual-understanding, Intellectual Relations and Academic Exchange Initiative</w:t>
      </w:r>
      <w:r w:rsidR="00E213F3" w:rsidRPr="00585123">
        <w:rPr>
          <w:rFonts w:ascii="Arial" w:hAnsi="Arial"/>
        </w:rPr>
        <w:t>）</w:t>
      </w:r>
      <w:r>
        <w:rPr>
          <w:rFonts w:ascii="Arial" w:hAnsi="Arial"/>
        </w:rPr>
        <w:t>.</w:t>
      </w:r>
    </w:p>
    <w:p w14:paraId="54BC4836" w14:textId="3401071F" w:rsidR="002626D6" w:rsidRDefault="002626D6" w:rsidP="00337FE4">
      <w:pPr>
        <w:ind w:leftChars="135" w:left="283"/>
        <w:rPr>
          <w:rFonts w:ascii="Arial" w:hAnsi="Arial"/>
        </w:rPr>
      </w:pPr>
    </w:p>
    <w:p w14:paraId="562B206C" w14:textId="77D4FDA9" w:rsidR="002626D6" w:rsidRDefault="00E666A4" w:rsidP="00337FE4">
      <w:pPr>
        <w:ind w:leftChars="135" w:left="283"/>
        <w:rPr>
          <w:rFonts w:ascii="Arial" w:hAnsi="Arial"/>
        </w:rPr>
      </w:pPr>
      <w:r>
        <w:rPr>
          <w:rFonts w:ascii="Arial" w:hAnsi="Arial"/>
        </w:rPr>
        <w:t xml:space="preserve"> “MIRAI 2021/2022” is a short-term youth exchange program to invite 121 graduate/undergraduate students and young professionals from Europe, Central </w:t>
      </w:r>
      <w:r w:rsidR="00D822BB">
        <w:rPr>
          <w:rFonts w:ascii="Arial" w:hAnsi="Arial"/>
        </w:rPr>
        <w:t>Asia,</w:t>
      </w:r>
      <w:r>
        <w:rPr>
          <w:rFonts w:ascii="Arial" w:hAnsi="Arial"/>
        </w:rPr>
        <w:t xml:space="preserve"> and the Caucasus, who study Politics, Law, Security Policies, Economics, International Relations, Asian Studies, Japan Studies, Science and Technology or other related fields. The title of the program “MIRAI” (</w:t>
      </w:r>
      <w:r>
        <w:rPr>
          <w:rFonts w:ascii="Arial" w:hAnsi="Arial"/>
        </w:rPr>
        <w:t>未来</w:t>
      </w:r>
      <w:r>
        <w:rPr>
          <w:rFonts w:ascii="Arial" w:hAnsi="Arial"/>
        </w:rPr>
        <w:t xml:space="preserve">) (pronounced ”me-rye”) means “future” in Japanese. </w:t>
      </w:r>
    </w:p>
    <w:p w14:paraId="4F87C326" w14:textId="71B508BC" w:rsidR="002626D6" w:rsidRDefault="002626D6">
      <w:pPr>
        <w:rPr>
          <w:rFonts w:ascii="Arial" w:hAnsi="Arial"/>
        </w:rPr>
      </w:pPr>
    </w:p>
    <w:p w14:paraId="26566292" w14:textId="29E1940F" w:rsidR="002626D6" w:rsidRPr="00A47EFE" w:rsidRDefault="00E666A4" w:rsidP="00A47EFE">
      <w:pPr>
        <w:spacing w:line="240" w:lineRule="exact"/>
        <w:ind w:leftChars="135" w:left="283"/>
        <w:rPr>
          <w:rFonts w:ascii="Arial" w:hAnsi="Arial"/>
          <w:sz w:val="24"/>
          <w:szCs w:val="22"/>
        </w:rPr>
      </w:pPr>
      <w:r w:rsidRPr="00A47EFE">
        <w:rPr>
          <w:rFonts w:ascii="Arial" w:hAnsi="Arial"/>
          <w:sz w:val="24"/>
          <w:szCs w:val="22"/>
        </w:rPr>
        <w:t>〔</w:t>
      </w:r>
      <w:r w:rsidRPr="00A47EFE">
        <w:rPr>
          <w:rFonts w:ascii="Arial" w:hAnsi="Arial"/>
          <w:sz w:val="24"/>
          <w:szCs w:val="22"/>
        </w:rPr>
        <w:t>Objectives</w:t>
      </w:r>
      <w:r w:rsidRPr="00A47EFE">
        <w:rPr>
          <w:rFonts w:ascii="Arial" w:hAnsi="Arial"/>
          <w:sz w:val="24"/>
          <w:szCs w:val="22"/>
        </w:rPr>
        <w:t>〕</w:t>
      </w:r>
    </w:p>
    <w:p w14:paraId="5B1045BE" w14:textId="1B9E9AB7" w:rsidR="002626D6" w:rsidRDefault="00E666A4" w:rsidP="00337FE4">
      <w:pPr>
        <w:ind w:leftChars="135" w:left="283"/>
        <w:rPr>
          <w:rFonts w:ascii="Arial" w:hAnsi="Arial"/>
        </w:rPr>
      </w:pPr>
      <w:r>
        <w:rPr>
          <w:rFonts w:ascii="Arial" w:hAnsi="Arial"/>
        </w:rPr>
        <w:t>Ministry of Foreign Affairs (MOFA) aims to outline the program would offer a great opportunity</w:t>
      </w:r>
    </w:p>
    <w:p w14:paraId="1A506789" w14:textId="41143DDF" w:rsidR="002626D6" w:rsidRDefault="00E666A4" w:rsidP="00337FE4">
      <w:pPr>
        <w:ind w:leftChars="135" w:left="283"/>
        <w:rPr>
          <w:rFonts w:ascii="Arial" w:hAnsi="Arial"/>
        </w:rPr>
      </w:pPr>
      <w:r>
        <w:rPr>
          <w:rFonts w:ascii="Arial" w:hAnsi="Arial"/>
        </w:rPr>
        <w:t xml:space="preserve">(1) To promote </w:t>
      </w:r>
      <w:r w:rsidR="00D822BB">
        <w:rPr>
          <w:rFonts w:ascii="Arial" w:hAnsi="Arial"/>
        </w:rPr>
        <w:t>mutual understandings</w:t>
      </w:r>
    </w:p>
    <w:p w14:paraId="19A0C09F" w14:textId="5B98F0D6" w:rsidR="002626D6" w:rsidRDefault="00E666A4" w:rsidP="00337FE4">
      <w:pPr>
        <w:ind w:leftChars="135" w:left="283"/>
        <w:rPr>
          <w:rFonts w:ascii="Arial" w:hAnsi="Arial"/>
        </w:rPr>
      </w:pPr>
      <w:r>
        <w:rPr>
          <w:rFonts w:ascii="Arial" w:hAnsi="Arial"/>
        </w:rPr>
        <w:t>(2) To enhance intellectual discussions</w:t>
      </w:r>
    </w:p>
    <w:p w14:paraId="470A6309" w14:textId="77777777" w:rsidR="002626D6" w:rsidRDefault="00E666A4" w:rsidP="00337FE4">
      <w:pPr>
        <w:ind w:leftChars="135" w:left="283"/>
        <w:rPr>
          <w:rFonts w:ascii="Arial" w:hAnsi="Arial"/>
        </w:rPr>
      </w:pPr>
      <w:r>
        <w:rPr>
          <w:rFonts w:ascii="Arial" w:hAnsi="Arial"/>
        </w:rPr>
        <w:t>(3) To build strong networks among future leaders of Japan and the world.</w:t>
      </w:r>
    </w:p>
    <w:p w14:paraId="748630D9" w14:textId="43F4DF52" w:rsidR="002626D6" w:rsidRDefault="002626D6" w:rsidP="00337FE4">
      <w:pPr>
        <w:ind w:leftChars="135" w:left="283"/>
        <w:rPr>
          <w:rFonts w:ascii="Arial" w:hAnsi="Arial"/>
        </w:rPr>
      </w:pPr>
    </w:p>
    <w:p w14:paraId="5B0CFA34" w14:textId="4096690E" w:rsidR="002626D6" w:rsidRDefault="00E666A4" w:rsidP="00337FE4">
      <w:pPr>
        <w:ind w:leftChars="135" w:left="283"/>
        <w:rPr>
          <w:rFonts w:ascii="Arial" w:hAnsi="Arial"/>
        </w:rPr>
      </w:pPr>
      <w:r>
        <w:rPr>
          <w:rFonts w:ascii="Arial" w:hAnsi="Arial"/>
        </w:rPr>
        <w:t>Also, MOFA would strongly encourage all participants to disseminate information about Japan’s attractions learned throughout the program through SNS (Social Network Services) (</w:t>
      </w:r>
      <w:r w:rsidR="00D822BB">
        <w:rPr>
          <w:rFonts w:ascii="Arial" w:hAnsi="Arial"/>
        </w:rPr>
        <w:t>e.g.,</w:t>
      </w:r>
      <w:r w:rsidR="006F360C">
        <w:rPr>
          <w:rFonts w:ascii="Arial" w:hAnsi="Arial"/>
        </w:rPr>
        <w:t xml:space="preserve"> </w:t>
      </w:r>
      <w:r>
        <w:rPr>
          <w:rFonts w:ascii="Arial" w:hAnsi="Arial"/>
        </w:rPr>
        <w:t>Facebook,</w:t>
      </w:r>
      <w:r w:rsidR="006F360C">
        <w:rPr>
          <w:rFonts w:ascii="Arial" w:hAnsi="Arial"/>
        </w:rPr>
        <w:t xml:space="preserve"> </w:t>
      </w:r>
      <w:r w:rsidR="007B5011">
        <w:rPr>
          <w:rFonts w:ascii="Arial" w:hAnsi="Arial" w:hint="eastAsia"/>
        </w:rPr>
        <w:t>T</w:t>
      </w:r>
      <w:r w:rsidR="007B5011">
        <w:rPr>
          <w:rFonts w:ascii="Arial" w:hAnsi="Arial"/>
        </w:rPr>
        <w:t xml:space="preserve">witter, </w:t>
      </w:r>
      <w:r>
        <w:rPr>
          <w:rFonts w:ascii="Arial" w:hAnsi="Arial"/>
        </w:rPr>
        <w:t>Instagram,</w:t>
      </w:r>
      <w:r w:rsidR="006F360C">
        <w:rPr>
          <w:rFonts w:ascii="Arial" w:hAnsi="Arial"/>
        </w:rPr>
        <w:t xml:space="preserve"> </w:t>
      </w:r>
      <w:r>
        <w:rPr>
          <w:rFonts w:ascii="Arial" w:hAnsi="Arial"/>
        </w:rPr>
        <w:t>YouTube).</w:t>
      </w:r>
    </w:p>
    <w:p w14:paraId="1BE78305" w14:textId="30A14961" w:rsidR="002626D6" w:rsidRDefault="002626D6">
      <w:pPr>
        <w:rPr>
          <w:rFonts w:ascii="Arial" w:hAnsi="Arial"/>
        </w:rPr>
      </w:pPr>
    </w:p>
    <w:p w14:paraId="04FB72E3" w14:textId="71DA2A68" w:rsidR="002626D6" w:rsidRPr="00A47EFE" w:rsidRDefault="00E666A4" w:rsidP="003B0384">
      <w:pPr>
        <w:spacing w:afterLines="50" w:after="180"/>
        <w:rPr>
          <w:rFonts w:ascii="Arial" w:hAnsi="Arial"/>
          <w:b/>
          <w:sz w:val="24"/>
          <w:szCs w:val="22"/>
        </w:rPr>
      </w:pPr>
      <w:r w:rsidRPr="00A47EFE">
        <w:rPr>
          <w:rFonts w:ascii="Arial" w:hAnsi="Arial"/>
          <w:b/>
          <w:sz w:val="24"/>
          <w:szCs w:val="22"/>
        </w:rPr>
        <w:t>2. Program Outline</w:t>
      </w:r>
    </w:p>
    <w:p w14:paraId="3D7327C9" w14:textId="156802A0" w:rsidR="002626D6" w:rsidRDefault="00E666A4">
      <w:pPr>
        <w:rPr>
          <w:rFonts w:ascii="Arial" w:hAnsi="Arial"/>
        </w:rPr>
      </w:pPr>
      <w:r>
        <w:rPr>
          <w:rFonts w:ascii="ＭＳ ゴシック" w:eastAsia="ＭＳ ゴシック" w:hAnsi="ＭＳ ゴシック" w:hint="eastAsia"/>
        </w:rPr>
        <w:t>ⅰ</w:t>
      </w:r>
      <w:r>
        <w:rPr>
          <w:rFonts w:ascii="Arial" w:hAnsi="Arial"/>
        </w:rPr>
        <w:t>．</w:t>
      </w:r>
      <w:r>
        <w:rPr>
          <w:rFonts w:ascii="Arial" w:hAnsi="Arial"/>
        </w:rPr>
        <w:t>Themes and number of the participants:</w:t>
      </w:r>
    </w:p>
    <w:p w14:paraId="05CA2224" w14:textId="5160DC0F" w:rsidR="002626D6" w:rsidRDefault="00E666A4" w:rsidP="00337FE4">
      <w:pPr>
        <w:ind w:leftChars="202" w:left="424"/>
        <w:rPr>
          <w:rFonts w:ascii="Arial" w:hAnsi="Arial"/>
        </w:rPr>
      </w:pPr>
      <w:r>
        <w:rPr>
          <w:rFonts w:ascii="Arial" w:hAnsi="Arial"/>
        </w:rPr>
        <w:t xml:space="preserve">6 groups under below mentioned theme would be formulated from 121 </w:t>
      </w:r>
      <w:r w:rsidR="006F360C">
        <w:rPr>
          <w:rFonts w:ascii="Arial" w:hAnsi="Arial"/>
        </w:rPr>
        <w:t>participants</w:t>
      </w:r>
      <w:r>
        <w:rPr>
          <w:rFonts w:ascii="Arial" w:hAnsi="Arial"/>
        </w:rPr>
        <w:t xml:space="preserve"> (university / graduate school students and young professionals) over the age of 20.</w:t>
      </w:r>
    </w:p>
    <w:p w14:paraId="368C6392" w14:textId="68B07FC4" w:rsidR="002626D6" w:rsidRDefault="00E666A4">
      <w:pPr>
        <w:rPr>
          <w:rFonts w:ascii="Arial" w:hAnsi="Arial"/>
        </w:rPr>
      </w:pPr>
      <w:r>
        <w:rPr>
          <w:rFonts w:ascii="Arial" w:hAnsi="Arial"/>
        </w:rPr>
        <w:t xml:space="preserve">　　　</w:t>
      </w:r>
      <w:r>
        <w:rPr>
          <w:rFonts w:ascii="Arial" w:hAnsi="Arial"/>
        </w:rPr>
        <w:tab/>
        <w:t xml:space="preserve">  </w:t>
      </w:r>
      <w:r>
        <w:rPr>
          <w:rFonts w:ascii="Arial" w:hAnsi="Arial"/>
        </w:rPr>
        <w:t xml:space="preserve">　《</w:t>
      </w:r>
      <w:r>
        <w:rPr>
          <w:rFonts w:ascii="Arial" w:hAnsi="Arial"/>
        </w:rPr>
        <w:t>Theme</w:t>
      </w:r>
      <w:r>
        <w:rPr>
          <w:rFonts w:ascii="Arial" w:hAnsi="Arial"/>
        </w:rPr>
        <w:t>》</w:t>
      </w:r>
      <w:r>
        <w:rPr>
          <w:rFonts w:ascii="Arial" w:hAnsi="Arial"/>
        </w:rPr>
        <w:tab/>
      </w:r>
      <w:r>
        <w:rPr>
          <w:rFonts w:ascii="Arial" w:hAnsi="Arial"/>
        </w:rPr>
        <w:t xml:space="preserve">　</w:t>
      </w:r>
      <w:r>
        <w:rPr>
          <w:rFonts w:ascii="Arial" w:hAnsi="Arial"/>
        </w:rPr>
        <w:tab/>
      </w:r>
      <w:r>
        <w:rPr>
          <w:rFonts w:ascii="Arial" w:hAnsi="Arial"/>
        </w:rPr>
        <w:t xml:space="preserve">　《</w:t>
      </w:r>
      <w:r>
        <w:rPr>
          <w:rFonts w:ascii="Arial" w:hAnsi="Arial"/>
        </w:rPr>
        <w:t>N</w:t>
      </w:r>
      <w:r>
        <w:rPr>
          <w:rFonts w:ascii="Arial" w:hAnsi="Arial" w:hint="eastAsia"/>
        </w:rPr>
        <w:t>u</w:t>
      </w:r>
      <w:r>
        <w:rPr>
          <w:rFonts w:ascii="Arial" w:hAnsi="Arial"/>
        </w:rPr>
        <w:t>mber of Participants</w:t>
      </w:r>
      <w:r>
        <w:rPr>
          <w:rFonts w:ascii="Arial" w:hAnsi="Arial"/>
        </w:rPr>
        <w:t>》</w:t>
      </w:r>
    </w:p>
    <w:p w14:paraId="42D49D20" w14:textId="0BE705D1" w:rsidR="002626D6" w:rsidRDefault="00E666A4">
      <w:pPr>
        <w:rPr>
          <w:rFonts w:ascii="Arial" w:hAnsi="Arial"/>
        </w:rPr>
      </w:pPr>
      <w:r>
        <w:rPr>
          <w:rFonts w:ascii="Arial" w:hAnsi="Arial"/>
        </w:rPr>
        <w:t xml:space="preserve">　</w:t>
      </w:r>
      <w:r>
        <w:rPr>
          <w:rFonts w:ascii="Arial" w:hAnsi="Arial"/>
        </w:rPr>
        <w:t xml:space="preserve"> </w:t>
      </w:r>
      <w:r>
        <w:rPr>
          <w:rFonts w:ascii="Arial" w:hAnsi="Arial"/>
        </w:rPr>
        <w:t>【</w:t>
      </w:r>
      <w:r>
        <w:rPr>
          <w:rFonts w:ascii="Arial" w:hAnsi="Arial"/>
        </w:rPr>
        <w:t>Group 1</w:t>
      </w:r>
      <w:r>
        <w:rPr>
          <w:rFonts w:ascii="Arial" w:hAnsi="Arial"/>
        </w:rPr>
        <w:t>】</w:t>
      </w:r>
      <w:r>
        <w:rPr>
          <w:rFonts w:ascii="Arial" w:hAnsi="Arial"/>
        </w:rPr>
        <w:t>Peace-building</w:t>
      </w:r>
      <w:r>
        <w:rPr>
          <w:rFonts w:ascii="Arial" w:hAnsi="Arial"/>
        </w:rPr>
        <w:tab/>
      </w:r>
      <w:r>
        <w:rPr>
          <w:rFonts w:ascii="Arial" w:hAnsi="Arial"/>
        </w:rPr>
        <w:tab/>
      </w:r>
      <w:r>
        <w:rPr>
          <w:rFonts w:ascii="Arial" w:hAnsi="Arial"/>
        </w:rPr>
        <w:tab/>
        <w:t xml:space="preserve">12 </w:t>
      </w:r>
    </w:p>
    <w:p w14:paraId="719C9A3B" w14:textId="107BA9E0" w:rsidR="002626D6" w:rsidRDefault="00E666A4">
      <w:pPr>
        <w:rPr>
          <w:rFonts w:ascii="Arial" w:hAnsi="Arial"/>
        </w:rPr>
      </w:pPr>
      <w:r>
        <w:rPr>
          <w:rFonts w:ascii="Arial" w:hAnsi="Arial"/>
        </w:rPr>
        <w:t xml:space="preserve">   </w:t>
      </w:r>
      <w:r>
        <w:rPr>
          <w:rFonts w:ascii="Arial" w:hAnsi="Arial"/>
        </w:rPr>
        <w:t>【</w:t>
      </w:r>
      <w:r>
        <w:rPr>
          <w:rFonts w:ascii="Arial" w:hAnsi="Arial"/>
        </w:rPr>
        <w:t>Group 2</w:t>
      </w:r>
      <w:r>
        <w:rPr>
          <w:rFonts w:ascii="Arial" w:hAnsi="Arial"/>
        </w:rPr>
        <w:t>】</w:t>
      </w:r>
      <w:r>
        <w:rPr>
          <w:rFonts w:ascii="Arial" w:hAnsi="Arial"/>
        </w:rPr>
        <w:t>Politics and Security</w:t>
      </w:r>
      <w:r>
        <w:rPr>
          <w:rFonts w:ascii="Arial" w:hAnsi="Arial"/>
        </w:rPr>
        <w:tab/>
      </w:r>
      <w:r>
        <w:rPr>
          <w:rFonts w:ascii="Arial" w:hAnsi="Arial"/>
        </w:rPr>
        <w:tab/>
        <w:t>26</w:t>
      </w:r>
    </w:p>
    <w:p w14:paraId="1FD5BFD3" w14:textId="7F3744B2" w:rsidR="002626D6" w:rsidRDefault="00E666A4">
      <w:pPr>
        <w:rPr>
          <w:rFonts w:ascii="Arial" w:hAnsi="Arial"/>
        </w:rPr>
      </w:pPr>
      <w:r>
        <w:rPr>
          <w:rFonts w:ascii="Arial" w:hAnsi="Arial"/>
        </w:rPr>
        <w:t xml:space="preserve"> </w:t>
      </w:r>
      <w:r>
        <w:rPr>
          <w:rFonts w:ascii="Arial" w:hAnsi="Arial"/>
        </w:rPr>
        <w:t xml:space="preserve">　【</w:t>
      </w:r>
      <w:r>
        <w:rPr>
          <w:rFonts w:ascii="Arial" w:hAnsi="Arial"/>
        </w:rPr>
        <w:t>Group 3</w:t>
      </w:r>
      <w:r>
        <w:rPr>
          <w:rFonts w:ascii="Arial" w:hAnsi="Arial"/>
        </w:rPr>
        <w:t>】</w:t>
      </w:r>
      <w:r>
        <w:rPr>
          <w:rFonts w:ascii="Arial" w:hAnsi="Arial"/>
        </w:rPr>
        <w:t>Economy, Business and Green</w:t>
      </w:r>
      <w:r>
        <w:rPr>
          <w:rFonts w:ascii="Arial" w:hAnsi="Arial"/>
        </w:rPr>
        <w:tab/>
        <w:t>26</w:t>
      </w:r>
    </w:p>
    <w:p w14:paraId="662CB4D4" w14:textId="42CB06FF" w:rsidR="002626D6" w:rsidRDefault="00E666A4">
      <w:pPr>
        <w:rPr>
          <w:rFonts w:ascii="Arial" w:hAnsi="Arial"/>
        </w:rPr>
      </w:pPr>
      <w:r>
        <w:rPr>
          <w:rFonts w:ascii="Arial" w:hAnsi="Arial"/>
        </w:rPr>
        <w:t xml:space="preserve"> </w:t>
      </w:r>
      <w:r>
        <w:rPr>
          <w:rFonts w:ascii="Arial" w:hAnsi="Arial"/>
        </w:rPr>
        <w:t xml:space="preserve">　【</w:t>
      </w:r>
      <w:r>
        <w:rPr>
          <w:rFonts w:ascii="Arial" w:hAnsi="Arial"/>
        </w:rPr>
        <w:t>Group 4</w:t>
      </w:r>
      <w:r>
        <w:rPr>
          <w:rFonts w:ascii="Arial" w:hAnsi="Arial"/>
        </w:rPr>
        <w:t>】</w:t>
      </w:r>
      <w:r>
        <w:rPr>
          <w:rFonts w:ascii="Arial" w:hAnsi="Arial"/>
        </w:rPr>
        <w:t>Science, Technology and Innovation</w:t>
      </w:r>
      <w:r>
        <w:rPr>
          <w:rFonts w:ascii="Arial" w:hAnsi="Arial"/>
        </w:rPr>
        <w:tab/>
        <w:t>26</w:t>
      </w:r>
    </w:p>
    <w:p w14:paraId="5C22052D" w14:textId="01D83BA2" w:rsidR="002626D6" w:rsidRDefault="00E666A4">
      <w:pPr>
        <w:rPr>
          <w:rFonts w:ascii="Arial" w:hAnsi="Arial"/>
        </w:rPr>
      </w:pPr>
      <w:r>
        <w:rPr>
          <w:rFonts w:ascii="Arial" w:hAnsi="Arial"/>
        </w:rPr>
        <w:t xml:space="preserve"> </w:t>
      </w:r>
      <w:r>
        <w:rPr>
          <w:rFonts w:ascii="Arial" w:hAnsi="Arial"/>
        </w:rPr>
        <w:t xml:space="preserve">　【</w:t>
      </w:r>
      <w:r>
        <w:rPr>
          <w:rFonts w:ascii="Arial" w:hAnsi="Arial"/>
        </w:rPr>
        <w:t>Group 5</w:t>
      </w:r>
      <w:r>
        <w:rPr>
          <w:rFonts w:ascii="Arial" w:hAnsi="Arial"/>
        </w:rPr>
        <w:t>】</w:t>
      </w:r>
      <w:r>
        <w:rPr>
          <w:rFonts w:ascii="Arial" w:hAnsi="Arial"/>
        </w:rPr>
        <w:t>Culture and Art</w:t>
      </w:r>
      <w:r>
        <w:rPr>
          <w:rFonts w:ascii="Arial" w:hAnsi="Arial"/>
        </w:rPr>
        <w:tab/>
      </w:r>
      <w:r>
        <w:rPr>
          <w:rFonts w:ascii="Arial" w:hAnsi="Arial"/>
        </w:rPr>
        <w:tab/>
      </w:r>
      <w:r>
        <w:rPr>
          <w:rFonts w:ascii="Arial" w:hAnsi="Arial"/>
        </w:rPr>
        <w:tab/>
        <w:t xml:space="preserve"> 5</w:t>
      </w:r>
    </w:p>
    <w:p w14:paraId="202D7939" w14:textId="6DC01E3C" w:rsidR="002626D6" w:rsidRDefault="00E666A4">
      <w:pPr>
        <w:rPr>
          <w:rFonts w:ascii="Arial" w:hAnsi="Arial"/>
        </w:rPr>
      </w:pPr>
      <w:r>
        <w:rPr>
          <w:rFonts w:ascii="Arial" w:hAnsi="Arial"/>
        </w:rPr>
        <w:t xml:space="preserve"> </w:t>
      </w:r>
      <w:r>
        <w:rPr>
          <w:rFonts w:ascii="Arial" w:hAnsi="Arial"/>
        </w:rPr>
        <w:t xml:space="preserve">　【</w:t>
      </w:r>
      <w:r>
        <w:rPr>
          <w:rFonts w:ascii="Arial" w:hAnsi="Arial"/>
        </w:rPr>
        <w:t>Group 6</w:t>
      </w:r>
      <w:r>
        <w:rPr>
          <w:rFonts w:ascii="Arial" w:hAnsi="Arial"/>
        </w:rPr>
        <w:t>】</w:t>
      </w:r>
      <w:r>
        <w:rPr>
          <w:rFonts w:ascii="Arial" w:hAnsi="Arial"/>
        </w:rPr>
        <w:t>Rule of Law</w:t>
      </w:r>
      <w:r>
        <w:rPr>
          <w:rFonts w:ascii="Arial" w:hAnsi="Arial"/>
        </w:rPr>
        <w:tab/>
      </w:r>
      <w:r>
        <w:rPr>
          <w:rFonts w:ascii="Arial" w:hAnsi="Arial"/>
        </w:rPr>
        <w:tab/>
      </w:r>
      <w:r>
        <w:rPr>
          <w:rFonts w:ascii="Arial" w:hAnsi="Arial"/>
        </w:rPr>
        <w:tab/>
        <w:t>26</w:t>
      </w:r>
    </w:p>
    <w:p w14:paraId="705EB8F9" w14:textId="32D05950" w:rsidR="00A47EFE" w:rsidRDefault="00A47EFE">
      <w:pPr>
        <w:rPr>
          <w:rFonts w:ascii="Arial" w:hAnsi="Arial"/>
        </w:rPr>
      </w:pPr>
    </w:p>
    <w:p w14:paraId="0B904C70" w14:textId="77777777" w:rsidR="002626D6" w:rsidRDefault="00E666A4">
      <w:pPr>
        <w:rPr>
          <w:rFonts w:ascii="Arial" w:hAnsi="Arial"/>
        </w:rPr>
      </w:pPr>
      <w:r>
        <w:rPr>
          <w:rFonts w:ascii="ＭＳ 明朝" w:eastAsia="ＭＳ 明朝" w:hAnsi="ＭＳ 明朝" w:hint="eastAsia"/>
        </w:rPr>
        <w:lastRenderedPageBreak/>
        <w:t>ⅱ</w:t>
      </w:r>
      <w:r>
        <w:rPr>
          <w:rFonts w:ascii="Arial" w:hAnsi="Arial" w:hint="eastAsia"/>
        </w:rPr>
        <w:t>．</w:t>
      </w:r>
      <w:r>
        <w:rPr>
          <w:rFonts w:ascii="Arial" w:hAnsi="Arial"/>
        </w:rPr>
        <w:t>Online Pre-exchange program (a couple of days in January - February)</w:t>
      </w:r>
    </w:p>
    <w:p w14:paraId="39D1182A" w14:textId="0F4FF4D3" w:rsidR="002626D6" w:rsidRDefault="00E666A4" w:rsidP="00A47EFE">
      <w:pPr>
        <w:widowControl/>
        <w:tabs>
          <w:tab w:val="left" w:pos="709"/>
        </w:tabs>
        <w:ind w:leftChars="200" w:left="420"/>
        <w:contextualSpacing/>
        <w:rPr>
          <w:rFonts w:ascii="Arial" w:hAnsi="Arial"/>
          <w:spacing w:val="-2"/>
        </w:rPr>
      </w:pPr>
      <w:r>
        <w:rPr>
          <w:rFonts w:ascii="Arial" w:hAnsi="Arial"/>
          <w:spacing w:val="-2"/>
        </w:rPr>
        <w:t>All participants are required to attend an online pre-exchange program in their countries before they depart for Japan. The online pre-exchange program may cover the followings.</w:t>
      </w:r>
    </w:p>
    <w:p w14:paraId="531D2C86" w14:textId="50BF669A" w:rsidR="00F42898" w:rsidRDefault="00F42898" w:rsidP="00A47EFE">
      <w:pPr>
        <w:pStyle w:val="a3"/>
        <w:widowControl/>
        <w:numPr>
          <w:ilvl w:val="0"/>
          <w:numId w:val="2"/>
        </w:numPr>
        <w:tabs>
          <w:tab w:val="left" w:pos="567"/>
        </w:tabs>
        <w:ind w:leftChars="0" w:left="567" w:hanging="142"/>
        <w:contextualSpacing/>
        <w:rPr>
          <w:rFonts w:ascii="Arial" w:hAnsi="Arial"/>
          <w:spacing w:val="-2"/>
        </w:rPr>
      </w:pPr>
      <w:r>
        <w:rPr>
          <w:rFonts w:ascii="Arial" w:hAnsi="Arial"/>
          <w:spacing w:val="-2"/>
        </w:rPr>
        <w:t xml:space="preserve">Orientation including guidance on how to share their learning and finding about Japan by utilizing social media such as Facebook, </w:t>
      </w:r>
      <w:r>
        <w:rPr>
          <w:rFonts w:ascii="Arial" w:hAnsi="Arial" w:hint="eastAsia"/>
          <w:spacing w:val="-2"/>
        </w:rPr>
        <w:t xml:space="preserve">Twitter, </w:t>
      </w:r>
      <w:r>
        <w:rPr>
          <w:rFonts w:ascii="Arial" w:hAnsi="Arial"/>
          <w:spacing w:val="-2"/>
        </w:rPr>
        <w:t>Instagram, etc.,</w:t>
      </w:r>
    </w:p>
    <w:p w14:paraId="613D3EB0" w14:textId="77777777" w:rsidR="00F42898" w:rsidRDefault="00F42898" w:rsidP="00F42898">
      <w:pPr>
        <w:pStyle w:val="a3"/>
        <w:widowControl/>
        <w:numPr>
          <w:ilvl w:val="0"/>
          <w:numId w:val="2"/>
        </w:numPr>
        <w:tabs>
          <w:tab w:val="left" w:pos="567"/>
        </w:tabs>
        <w:spacing w:after="200" w:line="276" w:lineRule="auto"/>
        <w:ind w:leftChars="0" w:left="567" w:hanging="141"/>
        <w:contextualSpacing/>
        <w:rPr>
          <w:rFonts w:ascii="Arial" w:hAnsi="Arial"/>
          <w:spacing w:val="-2"/>
        </w:rPr>
      </w:pPr>
      <w:r>
        <w:rPr>
          <w:rFonts w:ascii="Arial" w:hAnsi="Arial"/>
          <w:spacing w:val="-2"/>
        </w:rPr>
        <w:t>Lecture on the theme-related contents</w:t>
      </w:r>
      <w:r>
        <w:rPr>
          <w:rFonts w:ascii="Arial" w:hAnsi="Arial" w:hint="eastAsia"/>
          <w:spacing w:val="-2"/>
        </w:rPr>
        <w:t>,</w:t>
      </w:r>
    </w:p>
    <w:p w14:paraId="53C58ADA" w14:textId="17277EEE" w:rsidR="00F42898" w:rsidRPr="00337FE4" w:rsidRDefault="00F42898" w:rsidP="00337FE4">
      <w:pPr>
        <w:pStyle w:val="a3"/>
        <w:widowControl/>
        <w:numPr>
          <w:ilvl w:val="0"/>
          <w:numId w:val="2"/>
        </w:numPr>
        <w:tabs>
          <w:tab w:val="left" w:pos="567"/>
        </w:tabs>
        <w:spacing w:after="200" w:line="276" w:lineRule="auto"/>
        <w:ind w:leftChars="0" w:left="567" w:hanging="141"/>
        <w:contextualSpacing/>
        <w:rPr>
          <w:rFonts w:ascii="Arial" w:hAnsi="Arial"/>
          <w:spacing w:val="-2"/>
        </w:rPr>
      </w:pPr>
      <w:r w:rsidRPr="00337FE4">
        <w:rPr>
          <w:rFonts w:ascii="Arial" w:hAnsi="Arial"/>
          <w:spacing w:val="-2"/>
        </w:rPr>
        <w:t>Virtual exchange and discussion with Japanese students / experts</w:t>
      </w:r>
    </w:p>
    <w:p w14:paraId="03E24FA0" w14:textId="5012DA97" w:rsidR="00EB6333" w:rsidRDefault="00E666A4" w:rsidP="00A47EFE">
      <w:pPr>
        <w:rPr>
          <w:rFonts w:ascii="Arial" w:hAnsi="Arial"/>
        </w:rPr>
      </w:pPr>
      <w:r>
        <w:rPr>
          <w:rFonts w:ascii="ＭＳ 明朝" w:eastAsia="ＭＳ 明朝" w:hAnsi="ＭＳ 明朝" w:hint="eastAsia"/>
        </w:rPr>
        <w:t>ⅲ</w:t>
      </w:r>
      <w:r>
        <w:rPr>
          <w:rFonts w:ascii="Arial" w:hAnsi="Arial" w:hint="eastAsia"/>
        </w:rPr>
        <w:t>．</w:t>
      </w:r>
      <w:r>
        <w:rPr>
          <w:rFonts w:ascii="Arial" w:hAnsi="Arial"/>
        </w:rPr>
        <w:t>Visiting Japan program (</w:t>
      </w:r>
      <w:r w:rsidR="00E213F3">
        <w:rPr>
          <w:rFonts w:ascii="Arial" w:hAnsi="Arial"/>
        </w:rPr>
        <w:t>6-day</w:t>
      </w:r>
      <w:r>
        <w:rPr>
          <w:rFonts w:ascii="Arial" w:hAnsi="Arial"/>
        </w:rPr>
        <w:t xml:space="preserve"> travel visit </w:t>
      </w:r>
      <w:r w:rsidR="00E213F3">
        <w:rPr>
          <w:rFonts w:ascii="Arial" w:hAnsi="Arial"/>
        </w:rPr>
        <w:t>to</w:t>
      </w:r>
      <w:r>
        <w:rPr>
          <w:rFonts w:ascii="Arial" w:hAnsi="Arial"/>
        </w:rPr>
        <w:t xml:space="preserve"> Japan)</w:t>
      </w:r>
    </w:p>
    <w:p w14:paraId="652C3830" w14:textId="47A79A96" w:rsidR="00F42898" w:rsidRDefault="00EB6333" w:rsidP="00F42898">
      <w:pPr>
        <w:ind w:leftChars="203" w:left="567" w:hangingChars="67" w:hanging="141"/>
        <w:rPr>
          <w:rFonts w:ascii="Arial" w:hAnsi="Arial"/>
        </w:rPr>
      </w:pPr>
      <w:r>
        <w:rPr>
          <w:rFonts w:ascii="Arial" w:hAnsi="Arial"/>
        </w:rPr>
        <w:t xml:space="preserve">- </w:t>
      </w:r>
      <w:r w:rsidR="00F42898" w:rsidRPr="00337FE4">
        <w:rPr>
          <w:rFonts w:ascii="Arial" w:hAnsi="Arial"/>
        </w:rPr>
        <w:t>To attend lectures on Japanese politics, society, history, and diplomatic relations to gain a deeper understanding of Japan.</w:t>
      </w:r>
    </w:p>
    <w:p w14:paraId="5669972E" w14:textId="682EF59B" w:rsidR="00F42898" w:rsidRDefault="00F42898" w:rsidP="00F42898">
      <w:pPr>
        <w:ind w:leftChars="203" w:left="567" w:hangingChars="67" w:hanging="141"/>
        <w:rPr>
          <w:rFonts w:ascii="Arial" w:hAnsi="Arial"/>
        </w:rPr>
      </w:pPr>
      <w:r>
        <w:rPr>
          <w:rFonts w:ascii="Arial" w:hAnsi="Arial"/>
        </w:rPr>
        <w:t>- To visit education and research institutions, high-tech and traditional industries, fine arts and traditional crafts exhibitions, cultural heritage sites. Participants will interact and exchange ideas with people in these various sites through workshops and other events.</w:t>
      </w:r>
    </w:p>
    <w:p w14:paraId="6C911BE4" w14:textId="6501B681" w:rsidR="00F42898" w:rsidRDefault="00F42898" w:rsidP="00F42898">
      <w:pPr>
        <w:ind w:leftChars="203" w:left="567" w:hangingChars="67" w:hanging="141"/>
        <w:rPr>
          <w:rFonts w:ascii="Arial" w:hAnsi="Arial"/>
        </w:rPr>
      </w:pPr>
      <w:r>
        <w:rPr>
          <w:rFonts w:ascii="Arial" w:hAnsi="Arial" w:hint="eastAsia"/>
        </w:rPr>
        <w:t>-</w:t>
      </w:r>
      <w:r>
        <w:rPr>
          <w:rFonts w:ascii="Arial" w:hAnsi="Arial"/>
        </w:rPr>
        <w:t xml:space="preserve"> Workshop and reporting session.</w:t>
      </w:r>
    </w:p>
    <w:p w14:paraId="7822C43D" w14:textId="59DDB8FF" w:rsidR="00F42898" w:rsidRPr="00337FE4" w:rsidRDefault="00F42898" w:rsidP="00337FE4">
      <w:pPr>
        <w:ind w:firstLineChars="200" w:firstLine="420"/>
        <w:rPr>
          <w:rFonts w:ascii="Arial" w:hAnsi="Arial"/>
        </w:rPr>
      </w:pPr>
      <w:r>
        <w:rPr>
          <w:rFonts w:ascii="Arial" w:hAnsi="Arial"/>
        </w:rPr>
        <w:t xml:space="preserve">- </w:t>
      </w:r>
      <w:r w:rsidRPr="00337FE4">
        <w:rPr>
          <w:rFonts w:ascii="Arial" w:hAnsi="Arial"/>
        </w:rPr>
        <w:t>To disseminate information about Japan’s attractions through the implementation of Action Plan(</w:t>
      </w:r>
      <w:r w:rsidRPr="00F42898">
        <w:rPr>
          <w:rFonts w:ascii="ＭＳ 明朝" w:eastAsia="ＭＳ 明朝" w:hAnsi="ＭＳ 明朝" w:hint="eastAsia"/>
        </w:rPr>
        <w:t>※</w:t>
      </w:r>
      <w:r w:rsidRPr="00337FE4">
        <w:rPr>
          <w:rFonts w:ascii="Arial" w:hAnsi="Arial"/>
        </w:rPr>
        <w:t>) .</w:t>
      </w:r>
    </w:p>
    <w:p w14:paraId="798AA0AB" w14:textId="6A857B68" w:rsidR="002626D6" w:rsidRDefault="00E666A4" w:rsidP="00337FE4">
      <w:pPr>
        <w:ind w:leftChars="202" w:left="426" w:hanging="2"/>
        <w:rPr>
          <w:rFonts w:ascii="Arial" w:hAnsi="Arial"/>
        </w:rPr>
      </w:pPr>
      <w:r>
        <w:rPr>
          <w:rFonts w:ascii="Arial" w:hAnsi="Arial"/>
        </w:rPr>
        <w:t>(</w:t>
      </w:r>
      <w:r>
        <w:rPr>
          <w:rFonts w:ascii="ＭＳ 明朝" w:eastAsia="ＭＳ 明朝" w:hAnsi="ＭＳ 明朝" w:hint="eastAsia"/>
        </w:rPr>
        <w:t>※</w:t>
      </w:r>
      <w:r>
        <w:rPr>
          <w:rFonts w:ascii="Arial" w:hAnsi="Arial"/>
        </w:rPr>
        <w:t>) Action Plan is to convey the Japan’s appeals that participants take after returning to their respective countries.</w:t>
      </w:r>
    </w:p>
    <w:p w14:paraId="5642BF20" w14:textId="77777777" w:rsidR="002626D6" w:rsidRDefault="002626D6">
      <w:pPr>
        <w:ind w:firstLineChars="350" w:firstLine="721"/>
        <w:rPr>
          <w:rFonts w:ascii="Arial" w:hAnsi="Arial"/>
          <w:b/>
        </w:rPr>
      </w:pPr>
    </w:p>
    <w:p w14:paraId="59AB03F8" w14:textId="77777777" w:rsidR="002626D6" w:rsidRPr="002C0358" w:rsidRDefault="00E666A4">
      <w:pPr>
        <w:rPr>
          <w:rFonts w:ascii="Arial" w:hAnsi="Arial"/>
          <w:color w:val="FF0000"/>
        </w:rPr>
      </w:pPr>
      <w:r w:rsidRPr="002C0358">
        <w:rPr>
          <w:rFonts w:ascii="Arial" w:hAnsi="Arial"/>
          <w:b/>
          <w:color w:val="FF0000"/>
        </w:rPr>
        <w:t>NOTICE:</w:t>
      </w:r>
    </w:p>
    <w:p w14:paraId="10C416AA" w14:textId="26D4E694" w:rsidR="002626D6" w:rsidRPr="002C0358" w:rsidRDefault="00E666A4">
      <w:pPr>
        <w:rPr>
          <w:rFonts w:ascii="Arial" w:hAnsi="Arial"/>
          <w:color w:val="FF0000"/>
        </w:rPr>
      </w:pPr>
      <w:r w:rsidRPr="002C0358">
        <w:rPr>
          <w:rFonts w:ascii="Arial" w:hAnsi="Arial"/>
          <w:b/>
          <w:color w:val="FF0000"/>
        </w:rPr>
        <w:t xml:space="preserve">The visiting Japan programs may not be implemented due to the situation of </w:t>
      </w:r>
      <w:r w:rsidR="00E213F3">
        <w:rPr>
          <w:rFonts w:ascii="Arial" w:hAnsi="Arial"/>
          <w:b/>
          <w:color w:val="FF0000"/>
        </w:rPr>
        <w:t xml:space="preserve">the </w:t>
      </w:r>
      <w:r>
        <w:rPr>
          <w:rFonts w:ascii="Arial" w:hAnsi="Arial"/>
          <w:b/>
          <w:color w:val="FF0000"/>
        </w:rPr>
        <w:t>novel corona</w:t>
      </w:r>
      <w:r w:rsidR="00E213F3">
        <w:rPr>
          <w:rFonts w:ascii="Arial" w:hAnsi="Arial"/>
          <w:b/>
          <w:color w:val="FF0000"/>
        </w:rPr>
        <w:t>-</w:t>
      </w:r>
      <w:r>
        <w:rPr>
          <w:rFonts w:ascii="Arial" w:hAnsi="Arial"/>
          <w:b/>
          <w:color w:val="FF0000"/>
        </w:rPr>
        <w:t xml:space="preserve">virus </w:t>
      </w:r>
      <w:r w:rsidR="00E213F3" w:rsidRPr="00732DB7">
        <w:rPr>
          <w:rFonts w:ascii="Arial" w:hAnsi="Arial"/>
          <w:b/>
          <w:color w:val="FF0000"/>
        </w:rPr>
        <w:t xml:space="preserve">diseases </w:t>
      </w:r>
      <w:r>
        <w:rPr>
          <w:rFonts w:ascii="Arial" w:hAnsi="Arial"/>
          <w:b/>
          <w:color w:val="FF0000"/>
        </w:rPr>
        <w:t xml:space="preserve">(COVID-19) </w:t>
      </w:r>
      <w:r w:rsidRPr="002C0358">
        <w:rPr>
          <w:rFonts w:ascii="Arial" w:hAnsi="Arial"/>
          <w:b/>
          <w:color w:val="FF0000"/>
        </w:rPr>
        <w:t>or unforeseen events.</w:t>
      </w:r>
    </w:p>
    <w:p w14:paraId="130AF3CE" w14:textId="7E58ACD7" w:rsidR="00A47EFE" w:rsidRDefault="00A47EFE">
      <w:pPr>
        <w:rPr>
          <w:rFonts w:ascii="Arial" w:hAnsi="Arial"/>
          <w:b/>
        </w:rPr>
      </w:pPr>
    </w:p>
    <w:p w14:paraId="7AD480DC" w14:textId="1E07245E" w:rsidR="002626D6" w:rsidRPr="00A47EFE" w:rsidRDefault="00E666A4" w:rsidP="003B0384">
      <w:pPr>
        <w:spacing w:afterLines="50" w:after="180"/>
        <w:rPr>
          <w:rFonts w:ascii="Arial" w:hAnsi="Arial"/>
          <w:sz w:val="24"/>
          <w:szCs w:val="22"/>
        </w:rPr>
      </w:pPr>
      <w:r w:rsidRPr="00A47EFE">
        <w:rPr>
          <w:rFonts w:ascii="Arial" w:hAnsi="Arial"/>
          <w:b/>
          <w:sz w:val="24"/>
          <w:szCs w:val="22"/>
        </w:rPr>
        <w:t>3. Qualification for Participation</w:t>
      </w:r>
    </w:p>
    <w:p w14:paraId="45606278" w14:textId="77777777" w:rsidR="002626D6" w:rsidRDefault="00E666A4">
      <w:pPr>
        <w:rPr>
          <w:rFonts w:ascii="Arial" w:hAnsi="Arial"/>
        </w:rPr>
      </w:pPr>
      <w:r>
        <w:rPr>
          <w:rFonts w:ascii="Arial" w:hAnsi="Arial"/>
        </w:rPr>
        <w:t>All applicants should meet all conditions of the following criteria.</w:t>
      </w:r>
    </w:p>
    <w:p w14:paraId="1DAE7AD3" w14:textId="23B192D1" w:rsidR="002626D6" w:rsidRDefault="00E666A4" w:rsidP="00337FE4">
      <w:pPr>
        <w:tabs>
          <w:tab w:val="num" w:pos="142"/>
        </w:tabs>
        <w:ind w:left="283" w:hangingChars="135" w:hanging="283"/>
        <w:rPr>
          <w:rFonts w:ascii="Arial" w:hAnsi="Arial"/>
        </w:rPr>
      </w:pPr>
      <w:r>
        <w:rPr>
          <w:rFonts w:ascii="ＭＳ ゴシック" w:eastAsia="ＭＳ ゴシック" w:hAnsi="ＭＳ ゴシック" w:hint="eastAsia"/>
        </w:rPr>
        <w:t>ⅰ</w:t>
      </w:r>
      <w:r w:rsidR="00D032F7">
        <w:rPr>
          <w:rFonts w:ascii="Arial" w:hAnsi="Arial" w:hint="eastAsia"/>
        </w:rPr>
        <w:t>.</w:t>
      </w:r>
      <w:r w:rsidR="00D032F7">
        <w:rPr>
          <w:rFonts w:ascii="Arial" w:hAnsi="Arial"/>
        </w:rPr>
        <w:t xml:space="preserve"> </w:t>
      </w:r>
      <w:r>
        <w:rPr>
          <w:rFonts w:ascii="Arial" w:hAnsi="Arial"/>
        </w:rPr>
        <w:t xml:space="preserve">Applicants must understand the aims of this program and commit to sharing and disseminating their experiences and the attractions of Japan through </w:t>
      </w:r>
      <w:r>
        <w:rPr>
          <w:rFonts w:ascii="Arial" w:eastAsia="ＭＳ ゴシック" w:hAnsi="Arial"/>
          <w:spacing w:val="-2"/>
        </w:rPr>
        <w:t>various</w:t>
      </w:r>
      <w:r>
        <w:rPr>
          <w:rFonts w:ascii="Arial" w:hAnsi="Arial"/>
        </w:rPr>
        <w:t xml:space="preserve"> communication </w:t>
      </w:r>
      <w:r>
        <w:rPr>
          <w:rFonts w:ascii="Arial" w:eastAsia="ＭＳ ゴシック" w:hAnsi="Arial"/>
          <w:spacing w:val="-2"/>
        </w:rPr>
        <w:t>tools including social media and/or their publications after</w:t>
      </w:r>
      <w:r w:rsidRPr="003B488D">
        <w:rPr>
          <w:rFonts w:ascii="Arial" w:eastAsia="ＭＳ ゴシック" w:hAnsi="Arial" w:cs="Arial"/>
          <w:spacing w:val="-2"/>
        </w:rPr>
        <w:t xml:space="preserve"> </w:t>
      </w:r>
      <w:r w:rsidRPr="003B488D">
        <w:rPr>
          <w:rFonts w:ascii="Arial" w:hAnsi="Arial" w:cs="Arial"/>
          <w:spacing w:val="-2"/>
        </w:rPr>
        <w:t>the o</w:t>
      </w:r>
      <w:r w:rsidRPr="003B488D">
        <w:rPr>
          <w:rFonts w:ascii="Arial" w:hAnsi="Arial" w:cs="Arial"/>
        </w:rPr>
        <w:t>nline pre-exchang</w:t>
      </w:r>
      <w:r w:rsidR="006F360C">
        <w:rPr>
          <w:rFonts w:ascii="Arial" w:hAnsi="Arial" w:cs="Arial"/>
        </w:rPr>
        <w:t>e</w:t>
      </w:r>
      <w:r w:rsidRPr="003B488D">
        <w:rPr>
          <w:rFonts w:ascii="Arial" w:hAnsi="Arial" w:cs="Arial"/>
        </w:rPr>
        <w:t xml:space="preserve"> program</w:t>
      </w:r>
      <w:r w:rsidRPr="003B488D">
        <w:rPr>
          <w:rFonts w:ascii="Arial" w:hAnsi="Arial" w:cs="Arial"/>
          <w:spacing w:val="-2"/>
        </w:rPr>
        <w:t xml:space="preserve">, </w:t>
      </w:r>
      <w:r w:rsidRPr="003B488D">
        <w:rPr>
          <w:rFonts w:ascii="Arial" w:eastAsia="ＭＳ ゴシック" w:hAnsi="Arial" w:cs="Arial"/>
          <w:spacing w:val="-2"/>
        </w:rPr>
        <w:t>dur</w:t>
      </w:r>
      <w:r>
        <w:rPr>
          <w:rFonts w:ascii="Arial" w:eastAsia="ＭＳ ゴシック" w:hAnsi="Arial"/>
          <w:spacing w:val="-2"/>
        </w:rPr>
        <w:t>ing their stay in Japan and after returning to home countries. Publication results should be shared with Government of Japan’s Foreign Missions located in participants</w:t>
      </w:r>
      <w:r w:rsidR="00FC7094">
        <w:rPr>
          <w:rFonts w:ascii="Arial" w:eastAsia="ＭＳ ゴシック" w:hAnsi="Arial"/>
          <w:spacing w:val="-2"/>
        </w:rPr>
        <w:t>’</w:t>
      </w:r>
      <w:r>
        <w:rPr>
          <w:rFonts w:ascii="Arial" w:eastAsia="ＭＳ ゴシック" w:hAnsi="Arial"/>
          <w:spacing w:val="-2"/>
        </w:rPr>
        <w:t xml:space="preserve"> residential countries</w:t>
      </w:r>
      <w:r>
        <w:rPr>
          <w:rFonts w:ascii="Arial" w:hAnsi="Arial"/>
        </w:rPr>
        <w:t>.</w:t>
      </w:r>
    </w:p>
    <w:p w14:paraId="49AAB357" w14:textId="6E5A2E6B" w:rsidR="002626D6" w:rsidRDefault="00E666A4">
      <w:pPr>
        <w:rPr>
          <w:rFonts w:ascii="Arial" w:hAnsi="Arial"/>
        </w:rPr>
      </w:pPr>
      <w:r>
        <w:rPr>
          <w:rFonts w:ascii="ＭＳ ゴシック" w:eastAsia="ＭＳ ゴシック" w:hAnsi="ＭＳ ゴシック" w:hint="eastAsia"/>
        </w:rPr>
        <w:t>ⅱ</w:t>
      </w:r>
      <w:r w:rsidR="00D032F7">
        <w:rPr>
          <w:rFonts w:ascii="Arial" w:hAnsi="Arial" w:hint="eastAsia"/>
        </w:rPr>
        <w:t>.</w:t>
      </w:r>
      <w:r w:rsidR="00D032F7">
        <w:rPr>
          <w:rFonts w:ascii="Arial" w:hAnsi="Arial"/>
        </w:rPr>
        <w:t xml:space="preserve"> </w:t>
      </w:r>
      <w:r>
        <w:rPr>
          <w:rFonts w:ascii="Arial" w:eastAsia="ＭＳ ゴシック" w:hAnsi="Arial"/>
          <w:spacing w:val="-2"/>
        </w:rPr>
        <w:t>Those who have an experience residing in Japan for more than 6 months are not eligible.</w:t>
      </w:r>
    </w:p>
    <w:p w14:paraId="34AEDD68" w14:textId="3546B48F" w:rsidR="002626D6" w:rsidRDefault="00E666A4" w:rsidP="00337FE4">
      <w:pPr>
        <w:ind w:left="283" w:hangingChars="135" w:hanging="283"/>
        <w:rPr>
          <w:rFonts w:ascii="Arial" w:hAnsi="Arial"/>
        </w:rPr>
      </w:pPr>
      <w:r>
        <w:rPr>
          <w:rFonts w:ascii="ＭＳ ゴシック" w:eastAsia="ＭＳ ゴシック" w:hAnsi="ＭＳ ゴシック" w:hint="eastAsia"/>
        </w:rPr>
        <w:t>ⅲ</w:t>
      </w:r>
      <w:r>
        <w:rPr>
          <w:rFonts w:ascii="Arial" w:hAnsi="Arial"/>
        </w:rPr>
        <w:t>.</w:t>
      </w:r>
      <w:r w:rsidR="00D032F7">
        <w:rPr>
          <w:rFonts w:ascii="Arial" w:hAnsi="Arial"/>
        </w:rPr>
        <w:t xml:space="preserve"> </w:t>
      </w:r>
      <w:r>
        <w:rPr>
          <w:rFonts w:ascii="Arial" w:hAnsi="Arial"/>
        </w:rPr>
        <w:t>Those who have participated in “MIRAI” and/or similar programs funded by the Japanese government</w:t>
      </w:r>
      <w:r w:rsidR="00D032F7">
        <w:rPr>
          <w:rFonts w:ascii="Arial" w:hAnsi="Arial"/>
        </w:rPr>
        <w:t xml:space="preserve"> </w:t>
      </w:r>
      <w:r>
        <w:rPr>
          <w:rFonts w:ascii="Arial" w:hAnsi="Arial"/>
        </w:rPr>
        <w:t>are not eligible.</w:t>
      </w:r>
    </w:p>
    <w:p w14:paraId="3370BF97" w14:textId="5951F4CC" w:rsidR="002626D6" w:rsidRDefault="006E1B28" w:rsidP="00337FE4">
      <w:pPr>
        <w:widowControl/>
        <w:tabs>
          <w:tab w:val="left" w:pos="284"/>
        </w:tabs>
        <w:spacing w:after="200" w:line="20" w:lineRule="atLeast"/>
        <w:ind w:leftChars="-1" w:left="284" w:hangingChars="136" w:hanging="286"/>
        <w:contextualSpacing/>
        <w:jc w:val="left"/>
        <w:rPr>
          <w:rFonts w:ascii="Arial" w:eastAsia="ＭＳ ゴシック" w:hAnsi="Arial"/>
          <w:spacing w:val="-2"/>
        </w:rPr>
      </w:pPr>
      <w:r>
        <w:rPr>
          <w:rFonts w:ascii="Arial" w:hAnsi="Arial"/>
          <w:noProof/>
        </w:rPr>
        <mc:AlternateContent>
          <mc:Choice Requires="wps">
            <w:drawing>
              <wp:anchor distT="0" distB="0" distL="114300" distR="114300" simplePos="0" relativeHeight="2" behindDoc="0" locked="0" layoutInCell="1" hidden="0" allowOverlap="1" wp14:anchorId="2CBDF238" wp14:editId="2CBD95B4">
                <wp:simplePos x="0" y="0"/>
                <wp:positionH relativeFrom="margin">
                  <wp:posOffset>15875</wp:posOffset>
                </wp:positionH>
                <wp:positionV relativeFrom="paragraph">
                  <wp:posOffset>449418</wp:posOffset>
                </wp:positionV>
                <wp:extent cx="6151880" cy="624205"/>
                <wp:effectExtent l="0" t="0" r="1270" b="4445"/>
                <wp:wrapNone/>
                <wp:docPr id="1026" name="正方形/長方形 8"/>
                <wp:cNvGraphicFramePr/>
                <a:graphic xmlns:a="http://schemas.openxmlformats.org/drawingml/2006/main">
                  <a:graphicData uri="http://schemas.microsoft.com/office/word/2010/wordprocessingShape">
                    <wps:wsp>
                      <wps:cNvSpPr/>
                      <wps:spPr>
                        <a:xfrm>
                          <a:off x="0" y="0"/>
                          <a:ext cx="6151880" cy="624205"/>
                        </a:xfrm>
                        <a:prstGeom prst="rect">
                          <a:avLst/>
                        </a:prstGeom>
                        <a:solidFill>
                          <a:srgbClr val="E5FFFF"/>
                        </a:solidFill>
                        <a:ln>
                          <a:noFill/>
                        </a:ln>
                      </wps:spPr>
                      <wps:style>
                        <a:lnRef idx="2">
                          <a:schemeClr val="accent1"/>
                        </a:lnRef>
                        <a:fillRef idx="1">
                          <a:schemeClr val="lt1"/>
                        </a:fillRef>
                        <a:effectRef idx="0">
                          <a:schemeClr val="accent1"/>
                        </a:effectRef>
                        <a:fontRef idx="minor">
                          <a:schemeClr val="dk1"/>
                        </a:fontRef>
                      </wps:style>
                      <wps:txbx>
                        <w:txbxContent>
                          <w:p w14:paraId="6C83F280" w14:textId="0CFE9FA0" w:rsidR="002626D6" w:rsidRDefault="00E666A4">
                            <w:pPr>
                              <w:rPr>
                                <w:rFonts w:ascii="Verdana" w:eastAsia="Verdana" w:hAnsi="Verdana"/>
                                <w:b/>
                                <w:i/>
                                <w:color w:val="000000" w:themeColor="dark1"/>
                                <w:kern w:val="24"/>
                                <w:sz w:val="18"/>
                              </w:rPr>
                            </w:pPr>
                            <w:r>
                              <w:rPr>
                                <w:rFonts w:ascii="Verdana" w:eastAsia="Verdana" w:hAnsi="Verdana"/>
                                <w:b/>
                                <w:i/>
                                <w:color w:val="000000" w:themeColor="dark1"/>
                                <w:kern w:val="24"/>
                                <w:sz w:val="18"/>
                              </w:rPr>
                              <w:t xml:space="preserve">Albania, Andorra, Armenia, Austria, Azerbaijan, Belarus, Belgium, Bosnia and Herzegovina, Bulgaria, Croatia, Cyprus, Czech Republic, Denmark, Estonia, Finland, France, Georgia, </w:t>
                            </w: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2CBDF238" id="正方形/長方形 8" o:spid="_x0000_s1027" style="position:absolute;left:0;text-align:left;margin-left:1.25pt;margin-top:35.4pt;width:484.4pt;height:49.15pt;z-index: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" fillcolor="#e5ffff" stroked="f" strokeweight="1pt">
                <v:textbox>
                  <w:txbxContent>
                    <w:p w14:paraId="6C83F280" w14:textId="0CFE9FA0" w:rsidR="002626D6" w:rsidRDefault="00E666A4">
                      <w:pPr>
                        <w:rPr>
                          <w:rFonts w:ascii="Verdana" w:eastAsia="Verdana" w:hAnsi="Verdana"/>
                          <w:b/>
                          <w:i/>
                          <w:color w:val="000000" w:themeColor="dark1"/>
                          <w:kern w:val="24"/>
                          <w:sz w:val="18"/>
                        </w:rPr>
                      </w:pPr>
                      <w:r>
                        <w:rPr>
                          <w:rFonts w:ascii="Verdana" w:eastAsia="Verdana" w:hAnsi="Verdana"/>
                          <w:b/>
                          <w:i/>
                          <w:color w:val="000000" w:themeColor="dark1"/>
                          <w:kern w:val="24"/>
                          <w:sz w:val="18"/>
                        </w:rPr>
                        <w:t xml:space="preserve">Albania, Andorra, Armenia, Austria, Azerbaijan, Belarus, Belgium, Bosnia and Herzegovina, Bulgaria, Croatia, Cyprus, Czech Republic, Denmark, Estonia, Finland, France, Georgia, </w:t>
                      </w:r>
                    </w:p>
                  </w:txbxContent>
                </v:textbox>
                <w10:wrap anchorx="margin"/>
              </v:rect>
            </w:pict>
          </mc:Fallback>
        </mc:AlternateContent>
      </w:r>
      <w:r w:rsidR="00E666A4">
        <w:rPr>
          <w:rFonts w:ascii="ＭＳ ゴシック" w:eastAsia="ＭＳ ゴシック" w:hAnsi="ＭＳ ゴシック" w:hint="eastAsia"/>
        </w:rPr>
        <w:t>ⅳ</w:t>
      </w:r>
      <w:r w:rsidR="00E666A4">
        <w:rPr>
          <w:rFonts w:ascii="Arial" w:hAnsi="Arial"/>
        </w:rPr>
        <w:t>.</w:t>
      </w:r>
      <w:r w:rsidR="00D032F7">
        <w:rPr>
          <w:rFonts w:ascii="Arial" w:hAnsi="Arial"/>
        </w:rPr>
        <w:t xml:space="preserve"> </w:t>
      </w:r>
      <w:r w:rsidR="00E666A4">
        <w:rPr>
          <w:rFonts w:ascii="Arial" w:hAnsi="Arial"/>
        </w:rPr>
        <w:t xml:space="preserve">Applicants </w:t>
      </w:r>
      <w:r w:rsidR="00E666A4">
        <w:rPr>
          <w:rFonts w:ascii="Arial" w:eastAsia="ＭＳ ゴシック" w:hAnsi="Arial"/>
          <w:spacing w:val="-2"/>
        </w:rPr>
        <w:t>must have a nationality of one of the following countries and do not have a Japanese</w:t>
      </w:r>
      <w:r w:rsidR="00D032F7">
        <w:rPr>
          <w:rFonts w:ascii="Arial" w:eastAsia="ＭＳ ゴシック" w:hAnsi="Arial"/>
          <w:spacing w:val="-2"/>
        </w:rPr>
        <w:t xml:space="preserve"> </w:t>
      </w:r>
      <w:r w:rsidR="00E666A4">
        <w:rPr>
          <w:rFonts w:ascii="Arial" w:eastAsia="ＭＳ ゴシック" w:hAnsi="Arial"/>
          <w:spacing w:val="-2"/>
        </w:rPr>
        <w:t>nationality.</w:t>
      </w:r>
    </w:p>
    <w:p w14:paraId="5A2AC430" w14:textId="61BAE0E1" w:rsidR="00A47EFE" w:rsidRDefault="00A47EFE" w:rsidP="00337FE4">
      <w:pPr>
        <w:widowControl/>
        <w:tabs>
          <w:tab w:val="left" w:pos="284"/>
        </w:tabs>
        <w:spacing w:after="200" w:line="20" w:lineRule="atLeast"/>
        <w:ind w:leftChars="-1" w:left="375" w:hangingChars="136" w:hanging="377"/>
        <w:contextualSpacing/>
        <w:jc w:val="left"/>
        <w:rPr>
          <w:rFonts w:ascii="Arial" w:eastAsia="ＭＳ 明朝" w:hAnsi="Arial"/>
          <w:b/>
          <w:spacing w:val="-2"/>
          <w:sz w:val="28"/>
        </w:rPr>
      </w:pPr>
    </w:p>
    <w:p w14:paraId="1CFB0E24" w14:textId="1E2A3F58" w:rsidR="002626D6" w:rsidRDefault="002626D6">
      <w:pPr>
        <w:rPr>
          <w:rFonts w:ascii="Arial" w:hAnsi="Arial"/>
        </w:rPr>
      </w:pPr>
    </w:p>
    <w:p w14:paraId="665A3572" w14:textId="77777777" w:rsidR="002626D6" w:rsidRDefault="002626D6">
      <w:pPr>
        <w:rPr>
          <w:rFonts w:ascii="Arial" w:hAnsi="Arial"/>
        </w:rPr>
      </w:pPr>
    </w:p>
    <w:p w14:paraId="2DC1435C" w14:textId="0024D297" w:rsidR="002626D6" w:rsidRDefault="006E1B28">
      <w:pPr>
        <w:ind w:firstLineChars="350" w:firstLine="735"/>
        <w:rPr>
          <w:rFonts w:ascii="Arial" w:hAnsi="Arial"/>
        </w:rPr>
      </w:pPr>
      <w:r>
        <w:rPr>
          <w:rFonts w:ascii="Arial" w:hAnsi="Arial"/>
          <w:noProof/>
        </w:rPr>
        <w:lastRenderedPageBreak/>
        <mc:AlternateContent>
          <mc:Choice Requires="wps">
            <w:drawing>
              <wp:anchor distT="0" distB="0" distL="114300" distR="114300" simplePos="0" relativeHeight="251665408" behindDoc="0" locked="0" layoutInCell="1" hidden="0" allowOverlap="1" wp14:anchorId="5BCC6876" wp14:editId="3E3A4B71">
                <wp:simplePos x="0" y="0"/>
                <wp:positionH relativeFrom="margin">
                  <wp:align>left</wp:align>
                </wp:positionH>
                <wp:positionV relativeFrom="paragraph">
                  <wp:posOffset>53163</wp:posOffset>
                </wp:positionV>
                <wp:extent cx="6151880" cy="1201479"/>
                <wp:effectExtent l="0" t="0" r="1270" b="0"/>
                <wp:wrapNone/>
                <wp:docPr id="6" name="正方形/長方形 8"/>
                <wp:cNvGraphicFramePr/>
                <a:graphic xmlns:a="http://schemas.openxmlformats.org/drawingml/2006/main">
                  <a:graphicData uri="http://schemas.microsoft.com/office/word/2010/wordprocessingShape">
                    <wps:wsp>
                      <wps:cNvSpPr/>
                      <wps:spPr>
                        <a:xfrm>
                          <a:off x="0" y="0"/>
                          <a:ext cx="6151880" cy="1201479"/>
                        </a:xfrm>
                        <a:prstGeom prst="rect">
                          <a:avLst/>
                        </a:prstGeom>
                        <a:solidFill>
                          <a:srgbClr val="E5FFFF"/>
                        </a:solidFill>
                        <a:ln>
                          <a:noFill/>
                        </a:ln>
                      </wps:spPr>
                      <wps:style>
                        <a:lnRef idx="2">
                          <a:schemeClr val="accent1"/>
                        </a:lnRef>
                        <a:fillRef idx="1">
                          <a:schemeClr val="lt1"/>
                        </a:fillRef>
                        <a:effectRef idx="0">
                          <a:schemeClr val="accent1"/>
                        </a:effectRef>
                        <a:fontRef idx="minor">
                          <a:schemeClr val="dk1"/>
                        </a:fontRef>
                      </wps:style>
                      <wps:txbx>
                        <w:txbxContent>
                          <w:p w14:paraId="487DAC6B" w14:textId="77777777" w:rsidR="006E1B28" w:rsidRDefault="006E1B28" w:rsidP="006E1B28">
                            <w:pPr>
                              <w:rPr>
                                <w:rFonts w:ascii="Verdana" w:eastAsia="Verdana" w:hAnsi="Verdana"/>
                                <w:b/>
                                <w:i/>
                                <w:color w:val="000000" w:themeColor="dark1"/>
                                <w:kern w:val="24"/>
                                <w:sz w:val="18"/>
                              </w:rPr>
                            </w:pPr>
                            <w:r>
                              <w:rPr>
                                <w:rFonts w:ascii="Verdana" w:eastAsia="Verdana" w:hAnsi="Verdana"/>
                                <w:b/>
                                <w:i/>
                                <w:color w:val="000000" w:themeColor="dark1"/>
                                <w:kern w:val="24"/>
                                <w:sz w:val="18"/>
                              </w:rPr>
                              <w:t>Germany, Greece, Hungary, Iceland, Ireland, Italy, Kazakhstan, Kosovo, Kyrgyz Republic,</w:t>
                            </w:r>
                          </w:p>
                          <w:p w14:paraId="388A86D3" w14:textId="1F3E7865" w:rsidR="006E1B28" w:rsidRDefault="006E1B28" w:rsidP="006E1B28">
                            <w:pPr>
                              <w:rPr>
                                <w:rFonts w:ascii="Verdana" w:eastAsia="Verdana" w:hAnsi="Verdana"/>
                                <w:b/>
                                <w:i/>
                                <w:color w:val="000000" w:themeColor="dark1"/>
                                <w:kern w:val="24"/>
                                <w:sz w:val="18"/>
                              </w:rPr>
                            </w:pPr>
                            <w:r>
                              <w:rPr>
                                <w:rFonts w:ascii="Verdana" w:eastAsia="Verdana" w:hAnsi="Verdana"/>
                                <w:b/>
                                <w:i/>
                                <w:color w:val="000000" w:themeColor="dark1"/>
                                <w:kern w:val="24"/>
                                <w:sz w:val="18"/>
                              </w:rPr>
                              <w:t>Latvia, Liechtenstein, Lithuania, Luxembourg, Malta, Moldova, Monaco, Montenegro,</w:t>
                            </w:r>
                          </w:p>
                          <w:p w14:paraId="0EECD95C" w14:textId="3C46436A" w:rsidR="00A47EFE" w:rsidRDefault="00A47EFE" w:rsidP="00A47EFE">
                            <w:pPr>
                              <w:rPr>
                                <w:rFonts w:ascii="Verdana" w:eastAsia="Verdana" w:hAnsi="Verdana"/>
                                <w:b/>
                                <w:i/>
                                <w:color w:val="000000" w:themeColor="dark1"/>
                                <w:kern w:val="24"/>
                                <w:sz w:val="18"/>
                              </w:rPr>
                            </w:pPr>
                            <w:r>
                              <w:rPr>
                                <w:rFonts w:ascii="Verdana" w:eastAsia="Verdana" w:hAnsi="Verdana"/>
                                <w:b/>
                                <w:i/>
                                <w:color w:val="000000" w:themeColor="dark1"/>
                                <w:kern w:val="24"/>
                                <w:sz w:val="18"/>
                              </w:rPr>
                              <w:t>Netherlands, Norway, Poland, Portugal, North Macedonia, Romania, San Marino, Serbia, Slovak Republic, Slovenia, Spain, Sweden, Switzerland, Tajikistan, Turkmenistan, Ukraine, United Kingdom, Uzbekistan</w:t>
                            </w:r>
                          </w:p>
                        </w:txbxContent>
                      </wps:txbx>
                      <wps:bodyPr vertOverflow="overflow" horzOverflow="overflow" wrap="square" anchor="ctr">
                        <a:noAutofit/>
                      </wps:bodyPr>
                    </wps:wsp>
                  </a:graphicData>
                </a:graphic>
                <wp14:sizeRelV relativeFrom="margin">
                  <wp14:pctHeight>0</wp14:pctHeight>
                </wp14:sizeRelV>
              </wp:anchor>
            </w:drawing>
          </mc:Choice>
          <mc:Fallback>
            <w:pict>
              <v:rect w14:anchorId="5BCC6876" id="_x0000_s1028" style="position:absolute;left:0;text-align:left;margin-left:0;margin-top:4.2pt;width:484.4pt;height:94.6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" fillcolor="#e5ffff" stroked="f" strokeweight="1pt">
                <v:textbox>
                  <w:txbxContent>
                    <w:p w14:paraId="487DAC6B" w14:textId="77777777" w:rsidR="006E1B28" w:rsidRDefault="006E1B28" w:rsidP="006E1B28">
                      <w:pPr>
                        <w:rPr>
                          <w:rFonts w:ascii="Verdana" w:eastAsia="Verdana" w:hAnsi="Verdana"/>
                          <w:b/>
                          <w:i/>
                          <w:color w:val="000000" w:themeColor="dark1"/>
                          <w:kern w:val="24"/>
                          <w:sz w:val="18"/>
                        </w:rPr>
                      </w:pPr>
                      <w:r>
                        <w:rPr>
                          <w:rFonts w:ascii="Verdana" w:eastAsia="Verdana" w:hAnsi="Verdana"/>
                          <w:b/>
                          <w:i/>
                          <w:color w:val="000000" w:themeColor="dark1"/>
                          <w:kern w:val="24"/>
                          <w:sz w:val="18"/>
                        </w:rPr>
                        <w:t>Germany, Greece, Hungary, Iceland, Ireland, Italy, Kazakhstan, Kosovo, Kyrgyz Republic,</w:t>
                      </w:r>
                    </w:p>
                    <w:p w14:paraId="388A86D3" w14:textId="1F3E7865" w:rsidR="006E1B28" w:rsidRDefault="006E1B28" w:rsidP="006E1B28">
                      <w:pPr>
                        <w:rPr>
                          <w:rFonts w:ascii="Verdana" w:eastAsia="Verdana" w:hAnsi="Verdana"/>
                          <w:b/>
                          <w:i/>
                          <w:color w:val="000000" w:themeColor="dark1"/>
                          <w:kern w:val="24"/>
                          <w:sz w:val="18"/>
                        </w:rPr>
                      </w:pPr>
                      <w:r>
                        <w:rPr>
                          <w:rFonts w:ascii="Verdana" w:eastAsia="Verdana" w:hAnsi="Verdana"/>
                          <w:b/>
                          <w:i/>
                          <w:color w:val="000000" w:themeColor="dark1"/>
                          <w:kern w:val="24"/>
                          <w:sz w:val="18"/>
                        </w:rPr>
                        <w:t>Latvia, Liechtenstein, Lithuania, Luxembourg, Malta, Moldova, Monaco, Montenegro,</w:t>
                      </w:r>
                    </w:p>
                    <w:p w14:paraId="0EECD95C" w14:textId="3C46436A" w:rsidR="00A47EFE" w:rsidRDefault="00A47EFE" w:rsidP="00A47EFE">
                      <w:pPr>
                        <w:rPr>
                          <w:rFonts w:ascii="Verdana" w:eastAsia="Verdana" w:hAnsi="Verdana"/>
                          <w:b/>
                          <w:i/>
                          <w:color w:val="000000" w:themeColor="dark1"/>
                          <w:kern w:val="24"/>
                          <w:sz w:val="18"/>
                        </w:rPr>
                      </w:pPr>
                      <w:r>
                        <w:rPr>
                          <w:rFonts w:ascii="Verdana" w:eastAsia="Verdana" w:hAnsi="Verdana"/>
                          <w:b/>
                          <w:i/>
                          <w:color w:val="000000" w:themeColor="dark1"/>
                          <w:kern w:val="24"/>
                          <w:sz w:val="18"/>
                        </w:rPr>
                        <w:t>Netherlands, Norway, Poland, Portugal, North Macedonia, Romania, San Marino, Serbia, Slovak Republic, Slovenia, Spain, Sweden, Switzerland, Tajikistan, Turkmenistan, Ukraine, United Kingdom, Uzbekistan</w:t>
                      </w:r>
                    </w:p>
                  </w:txbxContent>
                </v:textbox>
                <w10:wrap anchorx="margin"/>
              </v:rect>
            </w:pict>
          </mc:Fallback>
        </mc:AlternateContent>
      </w:r>
    </w:p>
    <w:p w14:paraId="6A41FE4E" w14:textId="6D399DFB" w:rsidR="002626D6" w:rsidRDefault="002626D6">
      <w:pPr>
        <w:ind w:firstLineChars="350" w:firstLine="735"/>
        <w:rPr>
          <w:rFonts w:ascii="Arial" w:hAnsi="Arial"/>
        </w:rPr>
      </w:pPr>
    </w:p>
    <w:p w14:paraId="57D1FE12" w14:textId="356FF64F" w:rsidR="00A47EFE" w:rsidRDefault="00A47EFE">
      <w:pPr>
        <w:ind w:firstLineChars="350" w:firstLine="735"/>
        <w:rPr>
          <w:rFonts w:ascii="Arial" w:hAnsi="Arial"/>
        </w:rPr>
      </w:pPr>
    </w:p>
    <w:p w14:paraId="40B57975" w14:textId="148A52F2" w:rsidR="00A47EFE" w:rsidRDefault="00A47EFE">
      <w:pPr>
        <w:ind w:firstLineChars="350" w:firstLine="735"/>
        <w:rPr>
          <w:rFonts w:ascii="Arial" w:hAnsi="Arial"/>
        </w:rPr>
      </w:pPr>
    </w:p>
    <w:p w14:paraId="06E563A1" w14:textId="4DFBF10E" w:rsidR="00A47EFE" w:rsidRDefault="00A47EFE">
      <w:pPr>
        <w:ind w:firstLineChars="350" w:firstLine="735"/>
        <w:rPr>
          <w:rFonts w:ascii="Arial" w:hAnsi="Arial"/>
        </w:rPr>
      </w:pPr>
    </w:p>
    <w:p w14:paraId="00F53C5D" w14:textId="7A0ED950" w:rsidR="006E1B28" w:rsidRDefault="006E1B28">
      <w:pPr>
        <w:rPr>
          <w:rFonts w:ascii="ＭＳ ゴシック" w:eastAsia="ＭＳ ゴシック" w:hAnsi="ＭＳ ゴシック"/>
        </w:rPr>
      </w:pPr>
    </w:p>
    <w:p w14:paraId="6EDFBA66" w14:textId="1958DBCE" w:rsidR="002626D6" w:rsidRDefault="00E666A4">
      <w:pPr>
        <w:rPr>
          <w:rFonts w:ascii="Arial" w:hAnsi="Arial"/>
        </w:rPr>
      </w:pPr>
      <w:r>
        <w:rPr>
          <w:rFonts w:ascii="ＭＳ ゴシック" w:eastAsia="ＭＳ ゴシック" w:hAnsi="ＭＳ ゴシック" w:hint="eastAsia"/>
        </w:rPr>
        <w:t>ⅴ</w:t>
      </w:r>
      <w:r>
        <w:rPr>
          <w:rFonts w:ascii="Arial" w:hAnsi="Arial"/>
        </w:rPr>
        <w:t>.</w:t>
      </w:r>
      <w:r w:rsidR="00D032F7">
        <w:rPr>
          <w:rFonts w:ascii="Arial" w:hAnsi="Arial"/>
        </w:rPr>
        <w:t xml:space="preserve"> </w:t>
      </w:r>
      <w:r>
        <w:rPr>
          <w:rFonts w:ascii="Arial" w:hAnsi="Arial"/>
        </w:rPr>
        <w:t xml:space="preserve">Applicants must be 20 </w:t>
      </w:r>
      <w:r>
        <w:rPr>
          <w:rFonts w:ascii="Arial" w:eastAsia="ＭＳ ゴシック" w:hAnsi="Arial" w:hint="eastAsia"/>
          <w:spacing w:val="-2"/>
        </w:rPr>
        <w:t>years old or older</w:t>
      </w:r>
      <w:r>
        <w:rPr>
          <w:rFonts w:ascii="Arial" w:eastAsia="ＭＳ ゴシック" w:hAnsi="Arial"/>
          <w:spacing w:val="-2"/>
        </w:rPr>
        <w:t xml:space="preserve"> (for Group 6, between 20 and 30.)</w:t>
      </w:r>
      <w:r>
        <w:rPr>
          <w:rFonts w:ascii="Arial" w:eastAsia="ＭＳ ゴシック" w:hAnsi="Arial" w:hint="eastAsia"/>
          <w:spacing w:val="-2"/>
        </w:rPr>
        <w:t>.</w:t>
      </w:r>
    </w:p>
    <w:p w14:paraId="17FECAC7" w14:textId="2C5EAECA" w:rsidR="002626D6" w:rsidRDefault="00E666A4" w:rsidP="00337FE4">
      <w:pPr>
        <w:ind w:leftChars="-1" w:left="284" w:hangingChars="136" w:hanging="286"/>
        <w:rPr>
          <w:rFonts w:ascii="Arial" w:hAnsi="Arial"/>
        </w:rPr>
      </w:pPr>
      <w:r>
        <w:rPr>
          <w:rFonts w:ascii="ＭＳ ゴシック" w:eastAsia="ＭＳ ゴシック" w:hAnsi="ＭＳ ゴシック" w:hint="eastAsia"/>
        </w:rPr>
        <w:t>ⅵ</w:t>
      </w:r>
      <w:r>
        <w:rPr>
          <w:rFonts w:ascii="Arial" w:hAnsi="Arial"/>
        </w:rPr>
        <w:t>.</w:t>
      </w:r>
      <w:r w:rsidR="00D032F7">
        <w:rPr>
          <w:rFonts w:ascii="Arial" w:hAnsi="Arial"/>
        </w:rPr>
        <w:t xml:space="preserve"> </w:t>
      </w:r>
      <w:r>
        <w:rPr>
          <w:rFonts w:ascii="Arial" w:hAnsi="Arial"/>
        </w:rPr>
        <w:t>Applicants can communicate and discuss relevant themes and topics with other participants in English</w:t>
      </w:r>
      <w:r w:rsidR="00D032F7">
        <w:rPr>
          <w:rFonts w:ascii="Arial" w:hAnsi="Arial"/>
        </w:rPr>
        <w:t xml:space="preserve"> </w:t>
      </w:r>
      <w:r>
        <w:rPr>
          <w:rFonts w:ascii="Arial" w:hAnsi="Arial"/>
        </w:rPr>
        <w:t>without difficulty.</w:t>
      </w:r>
    </w:p>
    <w:p w14:paraId="24B5E12D" w14:textId="476451A0" w:rsidR="002626D6" w:rsidRDefault="00E666A4" w:rsidP="00337FE4">
      <w:pPr>
        <w:ind w:left="283" w:hangingChars="135" w:hanging="283"/>
        <w:rPr>
          <w:rFonts w:ascii="Arial" w:hAnsi="Arial"/>
        </w:rPr>
      </w:pPr>
      <w:r>
        <w:rPr>
          <w:rFonts w:ascii="ＭＳ ゴシック" w:eastAsia="ＭＳ ゴシック" w:hAnsi="ＭＳ ゴシック" w:hint="eastAsia"/>
        </w:rPr>
        <w:t>ⅶ</w:t>
      </w:r>
      <w:r>
        <w:rPr>
          <w:rFonts w:ascii="Arial" w:hAnsi="Arial"/>
        </w:rPr>
        <w:t>.</w:t>
      </w:r>
      <w:r w:rsidR="00D032F7">
        <w:rPr>
          <w:rFonts w:ascii="Arial" w:hAnsi="Arial"/>
        </w:rPr>
        <w:t xml:space="preserve"> </w:t>
      </w:r>
      <w:r>
        <w:rPr>
          <w:rFonts w:ascii="Arial" w:eastAsia="ＭＳ ゴシック" w:hAnsi="Arial" w:hint="eastAsia"/>
          <w:spacing w:val="-2"/>
        </w:rPr>
        <w:t>A</w:t>
      </w:r>
      <w:r>
        <w:rPr>
          <w:rFonts w:ascii="Arial" w:eastAsia="ＭＳ ゴシック" w:hAnsi="Arial"/>
          <w:spacing w:val="-2"/>
        </w:rPr>
        <w:t>pplicant</w:t>
      </w:r>
      <w:r>
        <w:rPr>
          <w:rFonts w:ascii="Arial" w:eastAsia="ＭＳ ゴシック" w:hAnsi="Arial" w:hint="eastAsia"/>
          <w:spacing w:val="-2"/>
        </w:rPr>
        <w:t>s</w:t>
      </w:r>
      <w:r>
        <w:rPr>
          <w:rFonts w:ascii="Arial" w:eastAsia="ＭＳ ゴシック" w:hAnsi="Arial"/>
          <w:spacing w:val="-2"/>
        </w:rPr>
        <w:t xml:space="preserve"> must have good academic achievement </w:t>
      </w:r>
      <w:r w:rsidR="00FC7094">
        <w:rPr>
          <w:rFonts w:ascii="Arial" w:eastAsia="ＭＳ ゴシック" w:hAnsi="Arial"/>
          <w:spacing w:val="-2"/>
        </w:rPr>
        <w:t>with</w:t>
      </w:r>
      <w:r>
        <w:rPr>
          <w:rFonts w:ascii="Arial" w:eastAsia="ＭＳ ゴシック" w:hAnsi="Arial"/>
          <w:spacing w:val="-2"/>
        </w:rPr>
        <w:t xml:space="preserve"> their </w:t>
      </w:r>
      <w:r w:rsidR="00FC7094">
        <w:rPr>
          <w:rFonts w:ascii="Arial" w:eastAsia="ＭＳ ゴシック" w:hAnsi="Arial"/>
          <w:spacing w:val="-2"/>
        </w:rPr>
        <w:t>academic</w:t>
      </w:r>
      <w:r>
        <w:rPr>
          <w:rFonts w:ascii="Arial" w:eastAsia="ＭＳ ゴシック" w:hAnsi="Arial"/>
          <w:spacing w:val="-2"/>
        </w:rPr>
        <w:t xml:space="preserve"> record </w:t>
      </w:r>
      <w:r w:rsidR="00FC7094">
        <w:rPr>
          <w:rFonts w:ascii="Arial" w:eastAsia="ＭＳ ゴシック" w:hAnsi="Arial"/>
          <w:spacing w:val="-2"/>
        </w:rPr>
        <w:t>being</w:t>
      </w:r>
      <w:r>
        <w:rPr>
          <w:rFonts w:ascii="Arial" w:eastAsia="ＭＳ ゴシック" w:hAnsi="Arial"/>
          <w:spacing w:val="-2"/>
        </w:rPr>
        <w:t xml:space="preserve"> within 20% of all students counted from the top.</w:t>
      </w:r>
    </w:p>
    <w:p w14:paraId="518A912C" w14:textId="7BD9B0DF" w:rsidR="002626D6" w:rsidRDefault="00E666A4">
      <w:pPr>
        <w:rPr>
          <w:rFonts w:ascii="Arial" w:hAnsi="Arial"/>
        </w:rPr>
      </w:pPr>
      <w:r>
        <w:rPr>
          <w:rFonts w:ascii="ＭＳ ゴシック" w:eastAsia="ＭＳ ゴシック" w:hAnsi="ＭＳ ゴシック" w:hint="eastAsia"/>
        </w:rPr>
        <w:t>ⅷ</w:t>
      </w:r>
      <w:r>
        <w:rPr>
          <w:rFonts w:ascii="Arial" w:hAnsi="Arial"/>
        </w:rPr>
        <w:t>.</w:t>
      </w:r>
      <w:r w:rsidR="00D032F7">
        <w:rPr>
          <w:rFonts w:ascii="Arial" w:hAnsi="Arial"/>
        </w:rPr>
        <w:t xml:space="preserve"> </w:t>
      </w:r>
      <w:r>
        <w:rPr>
          <w:rFonts w:ascii="Arial" w:hAnsi="Arial"/>
        </w:rPr>
        <w:t>Applicants must be in good health both physically and mentally.</w:t>
      </w:r>
    </w:p>
    <w:p w14:paraId="4BF018AE" w14:textId="6963640E" w:rsidR="002626D6" w:rsidRPr="00337FE4" w:rsidRDefault="00E666A4" w:rsidP="00337FE4">
      <w:pPr>
        <w:ind w:leftChars="136" w:left="425" w:hangingChars="66" w:hanging="139"/>
        <w:rPr>
          <w:rFonts w:ascii="Arial" w:hAnsi="Arial" w:cs="Arial"/>
        </w:rPr>
      </w:pPr>
      <w:r>
        <w:rPr>
          <w:rFonts w:ascii="Arial" w:hAnsi="Arial"/>
        </w:rPr>
        <w:t xml:space="preserve">- </w:t>
      </w:r>
      <w:r w:rsidRPr="005B149C">
        <w:rPr>
          <w:rFonts w:ascii="Arial" w:hAnsi="Arial" w:cs="Arial"/>
        </w:rPr>
        <w:t>If the applicant’s body temperature is 37.0</w:t>
      </w:r>
      <w:r w:rsidRPr="00337FE4">
        <w:rPr>
          <w:rFonts w:ascii="ＭＳ 明朝" w:eastAsia="ＭＳ 明朝" w:hAnsi="ＭＳ 明朝" w:cs="ＭＳ 明朝" w:hint="eastAsia"/>
        </w:rPr>
        <w:t>℃</w:t>
      </w:r>
      <w:r w:rsidRPr="005B149C">
        <w:rPr>
          <w:rFonts w:ascii="Arial" w:hAnsi="Arial" w:cs="Arial" w:hint="eastAsia"/>
        </w:rPr>
        <w:t>（</w:t>
      </w:r>
      <w:r w:rsidRPr="005B149C">
        <w:rPr>
          <w:rFonts w:ascii="Arial" w:hAnsi="Arial" w:cs="Arial"/>
        </w:rPr>
        <w:t>98.6°F</w:t>
      </w:r>
      <w:r w:rsidRPr="005B149C">
        <w:rPr>
          <w:rFonts w:ascii="Arial" w:hAnsi="Arial" w:cs="Arial" w:hint="eastAsia"/>
        </w:rPr>
        <w:t>）</w:t>
      </w:r>
      <w:r w:rsidRPr="005B149C">
        <w:rPr>
          <w:rFonts w:ascii="Arial" w:hAnsi="Arial" w:cs="Arial"/>
        </w:rPr>
        <w:t xml:space="preserve">or higher on the day of departure, </w:t>
      </w:r>
      <w:r w:rsidR="00C37490" w:rsidRPr="00D032F7">
        <w:rPr>
          <w:rFonts w:ascii="Arial" w:hAnsi="Arial" w:cs="Arial"/>
        </w:rPr>
        <w:t xml:space="preserve">the person will not be permitted to participate </w:t>
      </w:r>
      <w:r w:rsidRPr="005B149C">
        <w:rPr>
          <w:rFonts w:ascii="Arial" w:hAnsi="Arial" w:cs="Arial"/>
        </w:rPr>
        <w:t>the Visiting Japan program.</w:t>
      </w:r>
    </w:p>
    <w:p w14:paraId="06A5952F" w14:textId="77777777" w:rsidR="006E1B28" w:rsidRDefault="00E666A4" w:rsidP="006E1B28">
      <w:pPr>
        <w:ind w:leftChars="136" w:left="425" w:hangingChars="66" w:hanging="139"/>
        <w:rPr>
          <w:rFonts w:ascii="Arial" w:hAnsi="Arial" w:cs="Arial"/>
        </w:rPr>
      </w:pPr>
      <w:r w:rsidRPr="005B149C">
        <w:rPr>
          <w:rFonts w:ascii="Arial" w:hAnsi="Arial" w:cs="Arial"/>
        </w:rPr>
        <w:t>- The Applicant should be physically capable of keeping up with the</w:t>
      </w:r>
      <w:r w:rsidR="00973E0C" w:rsidRPr="005B149C">
        <w:rPr>
          <w:rFonts w:ascii="Arial" w:hAnsi="Arial" w:cs="Arial"/>
        </w:rPr>
        <w:t xml:space="preserve"> </w:t>
      </w:r>
      <w:r w:rsidRPr="005B149C">
        <w:rPr>
          <w:rFonts w:ascii="Arial" w:hAnsi="Arial" w:cs="Arial"/>
        </w:rPr>
        <w:t xml:space="preserve">program </w:t>
      </w:r>
      <w:r w:rsidRPr="00A47EFE">
        <w:rPr>
          <w:rFonts w:ascii="Arial" w:hAnsi="Arial" w:cs="Arial"/>
        </w:rPr>
        <w:t>schedule</w:t>
      </w:r>
      <w:r w:rsidR="00EB6333" w:rsidRPr="00A47EFE">
        <w:rPr>
          <w:rFonts w:ascii="Arial" w:hAnsi="Arial" w:cs="Arial"/>
        </w:rPr>
        <w:t>.</w:t>
      </w:r>
    </w:p>
    <w:p w14:paraId="7D7C7C18" w14:textId="77777777" w:rsidR="006E1B28" w:rsidRDefault="00872DA9" w:rsidP="006E1B28">
      <w:pPr>
        <w:rPr>
          <w:rFonts w:ascii="Arial" w:hAnsi="Arial"/>
        </w:rPr>
      </w:pPr>
      <w:r>
        <w:rPr>
          <w:rFonts w:ascii="Arial" w:hAnsi="Arial"/>
        </w:rPr>
        <w:t>ix</w:t>
      </w:r>
      <w:r w:rsidR="00E666A4">
        <w:rPr>
          <w:rFonts w:ascii="Arial" w:hAnsi="Arial" w:hint="eastAsia"/>
        </w:rPr>
        <w:t>.</w:t>
      </w:r>
      <w:r w:rsidR="003D7087">
        <w:rPr>
          <w:rFonts w:ascii="Arial" w:hAnsi="Arial" w:hint="eastAsia"/>
        </w:rPr>
        <w:t xml:space="preserve"> </w:t>
      </w:r>
      <w:r w:rsidR="00E666A4">
        <w:rPr>
          <w:rFonts w:ascii="Arial" w:hAnsi="Arial"/>
        </w:rPr>
        <w:t xml:space="preserve">Applicants belong to one of the university or organization /company located in the following countries </w:t>
      </w:r>
    </w:p>
    <w:p w14:paraId="57A06E05" w14:textId="30AD254B" w:rsidR="002626D6" w:rsidRDefault="00E666A4" w:rsidP="006E1B28">
      <w:pPr>
        <w:ind w:firstLineChars="150" w:firstLine="315"/>
        <w:rPr>
          <w:rFonts w:ascii="Arial" w:hAnsi="Arial"/>
        </w:rPr>
      </w:pPr>
      <w:r>
        <w:rPr>
          <w:rFonts w:ascii="Arial" w:hAnsi="Arial"/>
        </w:rPr>
        <w:t>below:</w:t>
      </w:r>
    </w:p>
    <w:tbl>
      <w:tblPr>
        <w:tblStyle w:val="ae"/>
        <w:tblW w:w="9776" w:type="dxa"/>
        <w:tblLayout w:type="fixed"/>
        <w:tblCellMar>
          <w:left w:w="57" w:type="dxa"/>
          <w:right w:w="57" w:type="dxa"/>
        </w:tblCellMar>
        <w:tblLook w:val="04A0" w:firstRow="1" w:lastRow="0" w:firstColumn="1" w:lastColumn="0" w:noHBand="0" w:noVBand="1"/>
      </w:tblPr>
      <w:tblGrid>
        <w:gridCol w:w="704"/>
        <w:gridCol w:w="1134"/>
        <w:gridCol w:w="5103"/>
        <w:gridCol w:w="2835"/>
      </w:tblGrid>
      <w:tr w:rsidR="002626D6" w14:paraId="127C9CC9" w14:textId="77777777" w:rsidTr="00337FE4">
        <w:trPr>
          <w:trHeight w:val="331"/>
        </w:trPr>
        <w:tc>
          <w:tcPr>
            <w:tcW w:w="704" w:type="dxa"/>
            <w:vAlign w:val="center"/>
          </w:tcPr>
          <w:p w14:paraId="40A993B4" w14:textId="77777777" w:rsidR="002626D6" w:rsidRPr="00706ED7" w:rsidRDefault="00E666A4">
            <w:pPr>
              <w:jc w:val="left"/>
              <w:rPr>
                <w:rFonts w:ascii="Arial" w:hAnsi="Arial"/>
                <w:spacing w:val="-2"/>
              </w:rPr>
            </w:pPr>
            <w:r w:rsidRPr="00706ED7">
              <w:rPr>
                <w:rFonts w:ascii="Arial" w:hAnsi="Arial"/>
                <w:spacing w:val="-2"/>
              </w:rPr>
              <w:t xml:space="preserve">Group </w:t>
            </w:r>
          </w:p>
        </w:tc>
        <w:tc>
          <w:tcPr>
            <w:tcW w:w="1134" w:type="dxa"/>
            <w:vAlign w:val="center"/>
          </w:tcPr>
          <w:p w14:paraId="44942AB8" w14:textId="77777777" w:rsidR="002626D6" w:rsidRPr="00706ED7" w:rsidRDefault="00E666A4">
            <w:pPr>
              <w:jc w:val="left"/>
              <w:rPr>
                <w:rFonts w:ascii="Arial" w:hAnsi="Arial"/>
                <w:spacing w:val="-2"/>
              </w:rPr>
            </w:pPr>
            <w:r w:rsidRPr="00706ED7">
              <w:rPr>
                <w:rFonts w:ascii="Arial" w:hAnsi="Arial"/>
                <w:spacing w:val="-2"/>
              </w:rPr>
              <w:t>Theme</w:t>
            </w:r>
          </w:p>
        </w:tc>
        <w:tc>
          <w:tcPr>
            <w:tcW w:w="5103" w:type="dxa"/>
            <w:vAlign w:val="center"/>
          </w:tcPr>
          <w:p w14:paraId="0337B5E1" w14:textId="39CCEFB8" w:rsidR="002626D6" w:rsidRPr="00706ED7" w:rsidRDefault="00E666A4">
            <w:pPr>
              <w:jc w:val="left"/>
              <w:rPr>
                <w:rFonts w:ascii="Arial" w:hAnsi="Arial"/>
                <w:spacing w:val="-2"/>
              </w:rPr>
            </w:pPr>
            <w:r w:rsidRPr="00706ED7">
              <w:rPr>
                <w:rFonts w:ascii="Arial" w:hAnsi="Arial"/>
                <w:spacing w:val="-2"/>
              </w:rPr>
              <w:t>Target Countries</w:t>
            </w:r>
          </w:p>
        </w:tc>
        <w:tc>
          <w:tcPr>
            <w:tcW w:w="2835" w:type="dxa"/>
            <w:vAlign w:val="center"/>
          </w:tcPr>
          <w:p w14:paraId="0B4934D6" w14:textId="77777777" w:rsidR="002626D6" w:rsidRPr="00706ED7" w:rsidRDefault="00E666A4">
            <w:pPr>
              <w:jc w:val="left"/>
              <w:rPr>
                <w:rFonts w:ascii="Arial" w:hAnsi="Arial"/>
                <w:spacing w:val="-2"/>
              </w:rPr>
            </w:pPr>
            <w:r w:rsidRPr="00706ED7">
              <w:rPr>
                <w:rFonts w:ascii="Arial" w:hAnsi="Arial"/>
                <w:spacing w:val="-2"/>
              </w:rPr>
              <w:t>Target Group</w:t>
            </w:r>
          </w:p>
        </w:tc>
      </w:tr>
      <w:tr w:rsidR="002626D6" w14:paraId="6A6545B5" w14:textId="77777777" w:rsidTr="00337FE4">
        <w:trPr>
          <w:trHeight w:val="724"/>
        </w:trPr>
        <w:tc>
          <w:tcPr>
            <w:tcW w:w="704" w:type="dxa"/>
            <w:vAlign w:val="center"/>
          </w:tcPr>
          <w:p w14:paraId="5197877A" w14:textId="77777777" w:rsidR="002626D6" w:rsidRPr="00706ED7" w:rsidRDefault="00E666A4">
            <w:pPr>
              <w:jc w:val="left"/>
              <w:rPr>
                <w:rFonts w:ascii="Arial" w:hAnsi="Arial"/>
                <w:spacing w:val="-2"/>
              </w:rPr>
            </w:pPr>
            <w:r w:rsidRPr="00706ED7">
              <w:rPr>
                <w:rFonts w:ascii="Arial" w:hAnsi="Arial"/>
                <w:spacing w:val="-2"/>
              </w:rPr>
              <w:t>1</w:t>
            </w:r>
          </w:p>
        </w:tc>
        <w:tc>
          <w:tcPr>
            <w:tcW w:w="1134" w:type="dxa"/>
            <w:vAlign w:val="center"/>
          </w:tcPr>
          <w:p w14:paraId="3D353451" w14:textId="0D75B689" w:rsidR="002626D6" w:rsidRPr="00706ED7" w:rsidRDefault="00D822BB">
            <w:pPr>
              <w:jc w:val="left"/>
              <w:rPr>
                <w:rFonts w:ascii="Arial" w:hAnsi="Arial"/>
                <w:spacing w:val="-2"/>
              </w:rPr>
            </w:pPr>
            <w:r w:rsidRPr="00706ED7">
              <w:rPr>
                <w:rFonts w:ascii="Arial" w:hAnsi="Arial"/>
                <w:spacing w:val="-2"/>
              </w:rPr>
              <w:t>Peace</w:t>
            </w:r>
            <w:r w:rsidR="00706ED7" w:rsidRPr="00706ED7">
              <w:rPr>
                <w:rFonts w:ascii="Arial" w:hAnsi="Arial"/>
                <w:spacing w:val="-2"/>
              </w:rPr>
              <w:t>-</w:t>
            </w:r>
            <w:r w:rsidRPr="00706ED7">
              <w:rPr>
                <w:rFonts w:ascii="Arial" w:hAnsi="Arial"/>
                <w:spacing w:val="-2"/>
              </w:rPr>
              <w:t>building</w:t>
            </w:r>
          </w:p>
        </w:tc>
        <w:tc>
          <w:tcPr>
            <w:tcW w:w="5103" w:type="dxa"/>
            <w:vAlign w:val="center"/>
          </w:tcPr>
          <w:p w14:paraId="3D24D341" w14:textId="06599410" w:rsidR="002626D6" w:rsidRPr="005B149C" w:rsidRDefault="00E666A4" w:rsidP="00297C0C">
            <w:pPr>
              <w:jc w:val="left"/>
              <w:rPr>
                <w:rFonts w:ascii="Arial" w:hAnsi="Arial" w:cs="Arial"/>
                <w:spacing w:val="-2"/>
              </w:rPr>
            </w:pPr>
            <w:r w:rsidRPr="00706ED7">
              <w:rPr>
                <w:rFonts w:ascii="Arial" w:eastAsia="メイリオ" w:hAnsi="Arial" w:cs="Arial"/>
                <w:kern w:val="24"/>
              </w:rPr>
              <w:t>[West</w:t>
            </w:r>
            <w:r w:rsidR="00316B12" w:rsidRPr="005B149C">
              <w:rPr>
                <w:rFonts w:ascii="Arial" w:eastAsia="メイリオ" w:hAnsi="Arial" w:cs="Arial"/>
                <w:kern w:val="24"/>
              </w:rPr>
              <w:t>e</w:t>
            </w:r>
            <w:r w:rsidR="00316B12" w:rsidRPr="00706ED7">
              <w:rPr>
                <w:rFonts w:ascii="Arial" w:eastAsia="メイリオ" w:hAnsi="Arial" w:cs="Arial"/>
                <w:kern w:val="24"/>
              </w:rPr>
              <w:t>rn</w:t>
            </w:r>
            <w:r w:rsidRPr="005B149C">
              <w:rPr>
                <w:rFonts w:ascii="Arial" w:eastAsia="メイリオ" w:hAnsi="Arial" w:cs="Arial"/>
                <w:kern w:val="24"/>
              </w:rPr>
              <w:t xml:space="preserve"> Balkans</w:t>
            </w:r>
            <w:r w:rsidRPr="00706ED7">
              <w:rPr>
                <w:rFonts w:ascii="Arial" w:eastAsia="メイリオ" w:hAnsi="Arial" w:cs="Arial"/>
                <w:kern w:val="24"/>
              </w:rPr>
              <w:t xml:space="preserve">] </w:t>
            </w:r>
            <w:r w:rsidRPr="005B149C">
              <w:rPr>
                <w:rFonts w:ascii="Arial" w:hAnsi="Arial" w:cs="Arial"/>
                <w:spacing w:val="-2"/>
              </w:rPr>
              <w:t>Albania, Bosnia and Herzegovina, Kosovo, Montenegro, North Macedonia</w:t>
            </w:r>
            <w:r w:rsidRPr="00706ED7">
              <w:rPr>
                <w:rFonts w:ascii="Arial" w:hAnsi="Arial" w:cs="Arial"/>
                <w:spacing w:val="-2"/>
              </w:rPr>
              <w:t xml:space="preserve">, Serbia </w:t>
            </w:r>
          </w:p>
        </w:tc>
        <w:tc>
          <w:tcPr>
            <w:tcW w:w="2835" w:type="dxa"/>
            <w:vAlign w:val="center"/>
          </w:tcPr>
          <w:p w14:paraId="48C9378F" w14:textId="63FDCE21" w:rsidR="002626D6" w:rsidRPr="00706ED7" w:rsidRDefault="00E666A4">
            <w:pPr>
              <w:jc w:val="left"/>
              <w:rPr>
                <w:rFonts w:ascii="Arial" w:hAnsi="Arial"/>
                <w:spacing w:val="-2"/>
              </w:rPr>
            </w:pPr>
            <w:r w:rsidRPr="00706ED7">
              <w:rPr>
                <w:rFonts w:ascii="Arial" w:hAnsi="Arial"/>
                <w:spacing w:val="-2"/>
              </w:rPr>
              <w:t>University students and graduate students</w:t>
            </w:r>
          </w:p>
        </w:tc>
      </w:tr>
      <w:tr w:rsidR="002626D6" w14:paraId="4115F412" w14:textId="77777777" w:rsidTr="00337FE4">
        <w:trPr>
          <w:trHeight w:val="1273"/>
        </w:trPr>
        <w:tc>
          <w:tcPr>
            <w:tcW w:w="704" w:type="dxa"/>
            <w:vAlign w:val="center"/>
          </w:tcPr>
          <w:p w14:paraId="4A302C03" w14:textId="77777777" w:rsidR="002626D6" w:rsidRPr="00706ED7" w:rsidRDefault="00E666A4">
            <w:pPr>
              <w:jc w:val="left"/>
              <w:rPr>
                <w:rFonts w:ascii="Arial" w:hAnsi="Arial"/>
                <w:spacing w:val="-2"/>
              </w:rPr>
            </w:pPr>
            <w:r w:rsidRPr="00706ED7">
              <w:rPr>
                <w:rFonts w:ascii="Arial" w:hAnsi="Arial"/>
                <w:spacing w:val="-2"/>
              </w:rPr>
              <w:t>2</w:t>
            </w:r>
          </w:p>
        </w:tc>
        <w:tc>
          <w:tcPr>
            <w:tcW w:w="1134" w:type="dxa"/>
            <w:vAlign w:val="center"/>
          </w:tcPr>
          <w:p w14:paraId="35154136" w14:textId="77777777" w:rsidR="002626D6" w:rsidRPr="00706ED7" w:rsidRDefault="00E666A4">
            <w:pPr>
              <w:jc w:val="left"/>
              <w:rPr>
                <w:rFonts w:ascii="Arial" w:hAnsi="Arial"/>
                <w:spacing w:val="-2"/>
              </w:rPr>
            </w:pPr>
            <w:r w:rsidRPr="00706ED7">
              <w:rPr>
                <w:rFonts w:ascii="Arial" w:hAnsi="Arial"/>
                <w:spacing w:val="-2"/>
              </w:rPr>
              <w:t>Politics and Security</w:t>
            </w:r>
          </w:p>
        </w:tc>
        <w:tc>
          <w:tcPr>
            <w:tcW w:w="5103" w:type="dxa"/>
            <w:vAlign w:val="center"/>
          </w:tcPr>
          <w:p w14:paraId="0B739175" w14:textId="4F2D50C4" w:rsidR="002626D6" w:rsidRPr="00706ED7" w:rsidRDefault="00E666A4">
            <w:pPr>
              <w:jc w:val="left"/>
              <w:rPr>
                <w:rFonts w:ascii="Arial" w:hAnsi="Arial"/>
                <w:spacing w:val="-2"/>
              </w:rPr>
            </w:pPr>
            <w:r w:rsidRPr="00706ED7">
              <w:rPr>
                <w:rFonts w:ascii="Arial" w:eastAsia="メイリオ" w:hAnsi="Arial"/>
                <w:kern w:val="24"/>
              </w:rPr>
              <w:t xml:space="preserve">[EU] </w:t>
            </w:r>
            <w:r w:rsidRPr="00706ED7">
              <w:rPr>
                <w:rFonts w:ascii="Arial" w:hAnsi="Arial"/>
                <w:spacing w:val="-2"/>
              </w:rPr>
              <w:t>Belgium, Czech Republic, Finland, France, Germany, Hungary, Italy, Latvia, Netherlands, Poland, Romania, Spain, Sweden</w:t>
            </w:r>
          </w:p>
          <w:p w14:paraId="6B9FEB00" w14:textId="18803CC2" w:rsidR="002626D6" w:rsidRPr="00706ED7" w:rsidRDefault="00E666A4">
            <w:pPr>
              <w:jc w:val="left"/>
              <w:rPr>
                <w:rFonts w:ascii="Arial" w:hAnsi="Arial"/>
                <w:spacing w:val="-2"/>
              </w:rPr>
            </w:pPr>
            <w:r w:rsidRPr="00706ED7">
              <w:rPr>
                <w:rFonts w:ascii="Arial" w:eastAsia="メイリオ" w:hAnsi="Arial"/>
                <w:kern w:val="24"/>
              </w:rPr>
              <w:t xml:space="preserve">[Others] Belarus, Norway, </w:t>
            </w:r>
            <w:r w:rsidRPr="00706ED7">
              <w:rPr>
                <w:rFonts w:ascii="Arial" w:hAnsi="Arial"/>
                <w:spacing w:val="-2"/>
              </w:rPr>
              <w:t xml:space="preserve">Ukraine, United Kingdom </w:t>
            </w:r>
          </w:p>
        </w:tc>
        <w:tc>
          <w:tcPr>
            <w:tcW w:w="2835" w:type="dxa"/>
            <w:vAlign w:val="center"/>
          </w:tcPr>
          <w:p w14:paraId="7107535C" w14:textId="77777777" w:rsidR="002626D6" w:rsidRPr="00706ED7" w:rsidRDefault="00E666A4">
            <w:pPr>
              <w:jc w:val="left"/>
              <w:rPr>
                <w:rFonts w:ascii="Arial" w:hAnsi="Arial"/>
                <w:spacing w:val="-2"/>
              </w:rPr>
            </w:pPr>
            <w:r w:rsidRPr="00706ED7">
              <w:rPr>
                <w:rFonts w:ascii="Arial" w:hAnsi="Arial"/>
                <w:spacing w:val="-2"/>
              </w:rPr>
              <w:t>University students and graduate students</w:t>
            </w:r>
          </w:p>
        </w:tc>
      </w:tr>
      <w:tr w:rsidR="002626D6" w14:paraId="022B4E52" w14:textId="77777777" w:rsidTr="00337FE4">
        <w:trPr>
          <w:trHeight w:val="1379"/>
        </w:trPr>
        <w:tc>
          <w:tcPr>
            <w:tcW w:w="704" w:type="dxa"/>
            <w:vAlign w:val="center"/>
          </w:tcPr>
          <w:p w14:paraId="024135ED" w14:textId="77777777" w:rsidR="002626D6" w:rsidRPr="00706ED7" w:rsidRDefault="00E666A4">
            <w:pPr>
              <w:jc w:val="left"/>
              <w:rPr>
                <w:rFonts w:ascii="Arial" w:hAnsi="Arial"/>
                <w:spacing w:val="-2"/>
              </w:rPr>
            </w:pPr>
            <w:r w:rsidRPr="00706ED7">
              <w:rPr>
                <w:rFonts w:ascii="Arial" w:hAnsi="Arial"/>
                <w:spacing w:val="-2"/>
              </w:rPr>
              <w:t>3</w:t>
            </w:r>
          </w:p>
        </w:tc>
        <w:tc>
          <w:tcPr>
            <w:tcW w:w="1134" w:type="dxa"/>
            <w:vAlign w:val="center"/>
          </w:tcPr>
          <w:p w14:paraId="1ABE8158" w14:textId="77777777" w:rsidR="002626D6" w:rsidRPr="00706ED7" w:rsidRDefault="00E666A4">
            <w:pPr>
              <w:jc w:val="left"/>
              <w:rPr>
                <w:rFonts w:ascii="Arial" w:hAnsi="Arial"/>
                <w:spacing w:val="-2"/>
              </w:rPr>
            </w:pPr>
            <w:r w:rsidRPr="00706ED7">
              <w:rPr>
                <w:rFonts w:ascii="Arial" w:hAnsi="Arial"/>
                <w:spacing w:val="-2"/>
              </w:rPr>
              <w:t>Economy, Business and Green</w:t>
            </w:r>
          </w:p>
        </w:tc>
        <w:tc>
          <w:tcPr>
            <w:tcW w:w="5103" w:type="dxa"/>
            <w:vAlign w:val="center"/>
          </w:tcPr>
          <w:p w14:paraId="1974C1F3" w14:textId="2A71F801" w:rsidR="002626D6" w:rsidRPr="00337FE4" w:rsidRDefault="00E666A4">
            <w:pPr>
              <w:pStyle w:val="Web"/>
              <w:spacing w:before="0" w:beforeAutospacing="0" w:after="0" w:afterAutospacing="0"/>
              <w:rPr>
                <w:rFonts w:ascii="Arial" w:hAnsi="Arial"/>
                <w:sz w:val="20"/>
              </w:rPr>
            </w:pPr>
            <w:r w:rsidRPr="00337FE4">
              <w:rPr>
                <w:rFonts w:ascii="Arial" w:eastAsia="メイリオ" w:hAnsi="Arial"/>
                <w:kern w:val="24"/>
                <w:sz w:val="20"/>
              </w:rPr>
              <w:t>[EU] Belgium, Cyprus, Denmark, France, Germany, Greece, I</w:t>
            </w:r>
            <w:r w:rsidR="00EB6333">
              <w:rPr>
                <w:rFonts w:ascii="Arial" w:eastAsia="メイリオ" w:hAnsi="Arial"/>
                <w:kern w:val="24"/>
                <w:sz w:val="20"/>
              </w:rPr>
              <w:t>ce</w:t>
            </w:r>
            <w:r w:rsidRPr="00337FE4">
              <w:rPr>
                <w:rFonts w:ascii="Arial" w:eastAsia="メイリオ" w:hAnsi="Arial"/>
                <w:kern w:val="24"/>
                <w:sz w:val="20"/>
              </w:rPr>
              <w:t>land,</w:t>
            </w:r>
            <w:r w:rsidRPr="00337FE4">
              <w:rPr>
                <w:sz w:val="20"/>
              </w:rPr>
              <w:t xml:space="preserve"> </w:t>
            </w:r>
            <w:r w:rsidRPr="00337FE4">
              <w:rPr>
                <w:rFonts w:ascii="Arial" w:eastAsia="メイリオ" w:hAnsi="Arial"/>
                <w:kern w:val="24"/>
                <w:sz w:val="20"/>
              </w:rPr>
              <w:t>Italy,</w:t>
            </w:r>
            <w:r w:rsidRPr="00337FE4">
              <w:rPr>
                <w:sz w:val="20"/>
              </w:rPr>
              <w:t xml:space="preserve"> </w:t>
            </w:r>
            <w:r w:rsidRPr="00337FE4">
              <w:rPr>
                <w:rFonts w:ascii="Arial" w:eastAsia="メイリオ" w:hAnsi="Arial"/>
                <w:kern w:val="24"/>
                <w:sz w:val="20"/>
              </w:rPr>
              <w:t>Luxembourg,</w:t>
            </w:r>
            <w:r w:rsidRPr="00337FE4">
              <w:rPr>
                <w:sz w:val="20"/>
              </w:rPr>
              <w:t xml:space="preserve"> </w:t>
            </w:r>
            <w:r w:rsidRPr="00337FE4">
              <w:rPr>
                <w:rFonts w:ascii="Arial" w:eastAsia="メイリオ" w:hAnsi="Arial"/>
                <w:kern w:val="24"/>
                <w:sz w:val="20"/>
              </w:rPr>
              <w:t>Malta, Netherlands,</w:t>
            </w:r>
            <w:r w:rsidRPr="00337FE4">
              <w:rPr>
                <w:rFonts w:ascii="Arial" w:hAnsi="Arial"/>
                <w:sz w:val="20"/>
              </w:rPr>
              <w:t xml:space="preserve"> Portugal, Slovenia,</w:t>
            </w:r>
            <w:r w:rsidRPr="00337FE4">
              <w:rPr>
                <w:rFonts w:ascii="Arial" w:eastAsia="メイリオ" w:hAnsi="Arial"/>
                <w:kern w:val="24"/>
                <w:sz w:val="20"/>
              </w:rPr>
              <w:t xml:space="preserve"> Spain</w:t>
            </w:r>
          </w:p>
          <w:p w14:paraId="2F413B81" w14:textId="4D39AC57" w:rsidR="002626D6" w:rsidRPr="00337FE4" w:rsidRDefault="00E666A4">
            <w:pPr>
              <w:pStyle w:val="Web"/>
              <w:spacing w:before="0" w:beforeAutospacing="0" w:after="0" w:afterAutospacing="0"/>
              <w:rPr>
                <w:rFonts w:ascii="Arial" w:hAnsi="Arial"/>
                <w:spacing w:val="-2"/>
                <w:sz w:val="20"/>
              </w:rPr>
            </w:pPr>
            <w:r w:rsidRPr="00337FE4">
              <w:rPr>
                <w:rFonts w:ascii="Arial" w:eastAsia="メイリオ" w:hAnsi="Arial"/>
                <w:kern w:val="24"/>
                <w:sz w:val="20"/>
              </w:rPr>
              <w:t xml:space="preserve">[Others] </w:t>
            </w:r>
            <w:r w:rsidRPr="00337FE4">
              <w:rPr>
                <w:rFonts w:ascii="Arial" w:hAnsi="Arial"/>
                <w:sz w:val="20"/>
              </w:rPr>
              <w:t>Andorra, Moldova</w:t>
            </w:r>
            <w:r w:rsidRPr="00337FE4">
              <w:rPr>
                <w:rFonts w:ascii="Arial" w:eastAsia="メイリオ" w:hAnsi="Arial"/>
                <w:kern w:val="24"/>
                <w:sz w:val="20"/>
              </w:rPr>
              <w:t>, Monaco, United Kingdom</w:t>
            </w:r>
            <w:r w:rsidRPr="00337FE4">
              <w:rPr>
                <w:sz w:val="20"/>
              </w:rPr>
              <w:t xml:space="preserve"> </w:t>
            </w:r>
          </w:p>
        </w:tc>
        <w:tc>
          <w:tcPr>
            <w:tcW w:w="2835" w:type="dxa"/>
            <w:vAlign w:val="center"/>
          </w:tcPr>
          <w:p w14:paraId="74948E7D" w14:textId="77777777" w:rsidR="002626D6" w:rsidRPr="00706ED7" w:rsidRDefault="00E666A4">
            <w:pPr>
              <w:jc w:val="left"/>
              <w:rPr>
                <w:rFonts w:ascii="Arial" w:hAnsi="Arial"/>
                <w:spacing w:val="-2"/>
              </w:rPr>
            </w:pPr>
            <w:r w:rsidRPr="00706ED7">
              <w:rPr>
                <w:rFonts w:ascii="Arial" w:hAnsi="Arial"/>
                <w:spacing w:val="-2"/>
              </w:rPr>
              <w:t>University students and graduate students</w:t>
            </w:r>
          </w:p>
        </w:tc>
      </w:tr>
      <w:tr w:rsidR="002626D6" w14:paraId="2C47FB17" w14:textId="77777777" w:rsidTr="00337FE4">
        <w:tc>
          <w:tcPr>
            <w:tcW w:w="704" w:type="dxa"/>
            <w:vAlign w:val="center"/>
          </w:tcPr>
          <w:p w14:paraId="52684B79" w14:textId="77777777" w:rsidR="002626D6" w:rsidRPr="00706ED7" w:rsidRDefault="00E666A4">
            <w:pPr>
              <w:jc w:val="left"/>
              <w:rPr>
                <w:rFonts w:ascii="Arial" w:hAnsi="Arial"/>
                <w:spacing w:val="-2"/>
              </w:rPr>
            </w:pPr>
            <w:r w:rsidRPr="00706ED7">
              <w:rPr>
                <w:rFonts w:ascii="Arial" w:hAnsi="Arial"/>
                <w:spacing w:val="-2"/>
              </w:rPr>
              <w:t>4</w:t>
            </w:r>
          </w:p>
        </w:tc>
        <w:tc>
          <w:tcPr>
            <w:tcW w:w="1134" w:type="dxa"/>
            <w:vAlign w:val="center"/>
          </w:tcPr>
          <w:p w14:paraId="062436D5" w14:textId="5B1F630C" w:rsidR="002626D6" w:rsidRPr="00706ED7" w:rsidRDefault="00E666A4">
            <w:pPr>
              <w:jc w:val="left"/>
              <w:rPr>
                <w:rFonts w:ascii="Arial" w:hAnsi="Arial"/>
                <w:spacing w:val="-2"/>
              </w:rPr>
            </w:pPr>
            <w:r w:rsidRPr="00706ED7">
              <w:rPr>
                <w:rFonts w:ascii="Arial" w:hAnsi="Arial"/>
                <w:spacing w:val="-2"/>
              </w:rPr>
              <w:t xml:space="preserve">Science, </w:t>
            </w:r>
            <w:r w:rsidR="00D822BB" w:rsidRPr="00706ED7">
              <w:rPr>
                <w:rFonts w:ascii="Arial" w:hAnsi="Arial"/>
                <w:spacing w:val="-2"/>
              </w:rPr>
              <w:t>Technology</w:t>
            </w:r>
            <w:r w:rsidR="00706ED7" w:rsidRPr="00706ED7">
              <w:rPr>
                <w:rFonts w:ascii="Arial" w:hAnsi="Arial" w:hint="eastAsia"/>
                <w:spacing w:val="-2"/>
              </w:rPr>
              <w:t xml:space="preserve">　</w:t>
            </w:r>
            <w:r w:rsidRPr="00706ED7">
              <w:rPr>
                <w:rFonts w:ascii="Arial" w:hAnsi="Arial"/>
                <w:spacing w:val="-2"/>
              </w:rPr>
              <w:t>and Innovation</w:t>
            </w:r>
          </w:p>
        </w:tc>
        <w:tc>
          <w:tcPr>
            <w:tcW w:w="5103" w:type="dxa"/>
            <w:vAlign w:val="center"/>
          </w:tcPr>
          <w:p w14:paraId="365833A4" w14:textId="0D96D204" w:rsidR="002626D6" w:rsidRPr="00337FE4" w:rsidRDefault="00E666A4">
            <w:pPr>
              <w:pStyle w:val="Web"/>
              <w:spacing w:before="0" w:beforeAutospacing="0" w:after="0" w:afterAutospacing="0"/>
              <w:rPr>
                <w:sz w:val="20"/>
              </w:rPr>
            </w:pPr>
            <w:r w:rsidRPr="00337FE4">
              <w:rPr>
                <w:rFonts w:ascii="Arial" w:eastAsia="メイリオ" w:hAnsi="Arial"/>
                <w:kern w:val="24"/>
                <w:sz w:val="20"/>
              </w:rPr>
              <w:t>[EU] Austria, Bulgaria, Estonia, France, Germany, Hungary, Italy,</w:t>
            </w:r>
            <w:r w:rsidRPr="00337FE4">
              <w:rPr>
                <w:rFonts w:ascii="Arial" w:hAnsi="Arial"/>
                <w:sz w:val="20"/>
              </w:rPr>
              <w:t xml:space="preserve"> Lithuania,</w:t>
            </w:r>
            <w:r w:rsidRPr="00337FE4">
              <w:rPr>
                <w:sz w:val="20"/>
              </w:rPr>
              <w:t xml:space="preserve"> </w:t>
            </w:r>
            <w:r w:rsidRPr="00337FE4">
              <w:rPr>
                <w:rFonts w:ascii="Arial" w:hAnsi="Arial"/>
                <w:sz w:val="20"/>
              </w:rPr>
              <w:t xml:space="preserve">Poland, Portugal, Slovak Republic, Spain, </w:t>
            </w:r>
            <w:r w:rsidRPr="00337FE4">
              <w:rPr>
                <w:rFonts w:ascii="Arial" w:eastAsia="メイリオ" w:hAnsi="Arial"/>
                <w:kern w:val="24"/>
                <w:sz w:val="20"/>
              </w:rPr>
              <w:t>Sweden</w:t>
            </w:r>
          </w:p>
          <w:p w14:paraId="70C1DF23" w14:textId="6E0388FD" w:rsidR="002626D6" w:rsidRPr="00337FE4" w:rsidRDefault="00E666A4">
            <w:pPr>
              <w:pStyle w:val="Web"/>
              <w:spacing w:before="0" w:beforeAutospacing="0" w:after="0" w:afterAutospacing="0"/>
              <w:rPr>
                <w:sz w:val="20"/>
              </w:rPr>
            </w:pPr>
            <w:r w:rsidRPr="00337FE4">
              <w:rPr>
                <w:rFonts w:ascii="Arial" w:eastAsia="メイリオ" w:hAnsi="Arial"/>
                <w:kern w:val="24"/>
                <w:sz w:val="20"/>
              </w:rPr>
              <w:t>[Others]</w:t>
            </w:r>
            <w:r w:rsidRPr="00337FE4">
              <w:rPr>
                <w:rFonts w:ascii="Arial" w:hAnsi="Arial"/>
                <w:sz w:val="20"/>
              </w:rPr>
              <w:t xml:space="preserve"> Liechtenstein, San Marino,</w:t>
            </w:r>
            <w:r w:rsidRPr="00337FE4">
              <w:rPr>
                <w:rFonts w:ascii="Arial" w:eastAsia="メイリオ" w:hAnsi="Arial"/>
                <w:kern w:val="24"/>
                <w:sz w:val="20"/>
              </w:rPr>
              <w:t xml:space="preserve"> Switzerland, Ukraine,</w:t>
            </w:r>
            <w:r w:rsidRPr="00337FE4">
              <w:rPr>
                <w:sz w:val="20"/>
              </w:rPr>
              <w:t xml:space="preserve"> </w:t>
            </w:r>
            <w:r w:rsidRPr="00337FE4">
              <w:rPr>
                <w:rFonts w:ascii="Arial" w:eastAsia="メイリオ" w:hAnsi="Arial"/>
                <w:kern w:val="24"/>
                <w:sz w:val="20"/>
              </w:rPr>
              <w:t>United Kingdom</w:t>
            </w:r>
            <w:r w:rsidRPr="00337FE4">
              <w:rPr>
                <w:sz w:val="20"/>
              </w:rPr>
              <w:t xml:space="preserve"> </w:t>
            </w:r>
          </w:p>
        </w:tc>
        <w:tc>
          <w:tcPr>
            <w:tcW w:w="2835" w:type="dxa"/>
            <w:vAlign w:val="center"/>
          </w:tcPr>
          <w:p w14:paraId="589A2345" w14:textId="77777777" w:rsidR="002626D6" w:rsidRPr="00706ED7" w:rsidRDefault="00E666A4">
            <w:pPr>
              <w:jc w:val="left"/>
              <w:rPr>
                <w:rFonts w:ascii="Arial" w:hAnsi="Arial"/>
                <w:spacing w:val="-2"/>
              </w:rPr>
            </w:pPr>
            <w:r w:rsidRPr="00706ED7">
              <w:rPr>
                <w:rFonts w:ascii="Arial" w:hAnsi="Arial"/>
                <w:spacing w:val="-2"/>
              </w:rPr>
              <w:t>University students and graduate students</w:t>
            </w:r>
          </w:p>
        </w:tc>
      </w:tr>
      <w:tr w:rsidR="002626D6" w14:paraId="182EEED6" w14:textId="77777777" w:rsidTr="00337FE4">
        <w:tc>
          <w:tcPr>
            <w:tcW w:w="704" w:type="dxa"/>
            <w:vAlign w:val="center"/>
          </w:tcPr>
          <w:p w14:paraId="60785FD8" w14:textId="77777777" w:rsidR="002626D6" w:rsidRPr="00706ED7" w:rsidRDefault="00E666A4">
            <w:pPr>
              <w:jc w:val="left"/>
              <w:rPr>
                <w:rFonts w:ascii="Arial" w:hAnsi="Arial"/>
                <w:spacing w:val="-2"/>
              </w:rPr>
            </w:pPr>
            <w:r w:rsidRPr="00706ED7">
              <w:rPr>
                <w:rFonts w:ascii="Arial" w:hAnsi="Arial"/>
                <w:spacing w:val="-2"/>
              </w:rPr>
              <w:t>5</w:t>
            </w:r>
          </w:p>
        </w:tc>
        <w:tc>
          <w:tcPr>
            <w:tcW w:w="1134" w:type="dxa"/>
            <w:vAlign w:val="center"/>
          </w:tcPr>
          <w:p w14:paraId="0501CE0B" w14:textId="77777777" w:rsidR="002626D6" w:rsidRPr="00706ED7" w:rsidRDefault="00E666A4">
            <w:pPr>
              <w:jc w:val="left"/>
              <w:rPr>
                <w:rFonts w:ascii="Arial" w:hAnsi="Arial"/>
                <w:spacing w:val="-2"/>
              </w:rPr>
            </w:pPr>
            <w:r w:rsidRPr="00706ED7">
              <w:rPr>
                <w:rFonts w:ascii="Arial" w:hAnsi="Arial"/>
                <w:spacing w:val="-2"/>
              </w:rPr>
              <w:t xml:space="preserve">Arts and Culture </w:t>
            </w:r>
          </w:p>
        </w:tc>
        <w:tc>
          <w:tcPr>
            <w:tcW w:w="5103" w:type="dxa"/>
            <w:vAlign w:val="center"/>
          </w:tcPr>
          <w:p w14:paraId="314A370A" w14:textId="77777777" w:rsidR="002626D6" w:rsidRPr="00337FE4" w:rsidRDefault="00E666A4">
            <w:pPr>
              <w:pStyle w:val="Web"/>
              <w:spacing w:before="0" w:beforeAutospacing="0" w:after="0" w:afterAutospacing="0"/>
              <w:rPr>
                <w:rFonts w:ascii="Arial" w:hAnsi="Arial"/>
                <w:spacing w:val="-2"/>
                <w:sz w:val="20"/>
              </w:rPr>
            </w:pPr>
            <w:r w:rsidRPr="00337FE4">
              <w:rPr>
                <w:rFonts w:ascii="Arial" w:eastAsia="メイリオ" w:hAnsi="Arial"/>
                <w:kern w:val="24"/>
                <w:sz w:val="20"/>
              </w:rPr>
              <w:t>[European Capital of Culture]</w:t>
            </w:r>
            <w:r w:rsidRPr="00337FE4">
              <w:rPr>
                <w:sz w:val="20"/>
              </w:rPr>
              <w:t xml:space="preserve"> </w:t>
            </w:r>
            <w:r w:rsidRPr="00337FE4">
              <w:rPr>
                <w:rFonts w:ascii="Arial" w:eastAsia="メイリオ" w:hAnsi="Arial"/>
                <w:kern w:val="24"/>
                <w:sz w:val="20"/>
              </w:rPr>
              <w:t>Croatia, Greece, Ireland,</w:t>
            </w:r>
            <w:r w:rsidRPr="00337FE4">
              <w:rPr>
                <w:sz w:val="20"/>
              </w:rPr>
              <w:t xml:space="preserve"> </w:t>
            </w:r>
            <w:r w:rsidRPr="00337FE4">
              <w:rPr>
                <w:rFonts w:ascii="Arial" w:hAnsi="Arial"/>
                <w:sz w:val="20"/>
              </w:rPr>
              <w:t xml:space="preserve">Romania, </w:t>
            </w:r>
            <w:r w:rsidRPr="00337FE4">
              <w:rPr>
                <w:rFonts w:ascii="Arial" w:hAnsi="Arial"/>
                <w:spacing w:val="-2"/>
                <w:sz w:val="20"/>
              </w:rPr>
              <w:t xml:space="preserve">Serbia </w:t>
            </w:r>
          </w:p>
        </w:tc>
        <w:tc>
          <w:tcPr>
            <w:tcW w:w="2835" w:type="dxa"/>
            <w:vAlign w:val="center"/>
          </w:tcPr>
          <w:p w14:paraId="072E5992" w14:textId="77777777" w:rsidR="002626D6" w:rsidRPr="00706ED7" w:rsidRDefault="00E666A4">
            <w:pPr>
              <w:jc w:val="left"/>
              <w:rPr>
                <w:rFonts w:ascii="Arial" w:hAnsi="Arial"/>
                <w:spacing w:val="-2"/>
              </w:rPr>
            </w:pPr>
            <w:r w:rsidRPr="00706ED7">
              <w:rPr>
                <w:rFonts w:ascii="Arial" w:hAnsi="Arial"/>
                <w:spacing w:val="-2"/>
              </w:rPr>
              <w:t>University students and graduate students</w:t>
            </w:r>
          </w:p>
        </w:tc>
      </w:tr>
      <w:tr w:rsidR="002626D6" w14:paraId="4A78611A" w14:textId="77777777" w:rsidTr="006E1B28">
        <w:trPr>
          <w:trHeight w:val="3354"/>
        </w:trPr>
        <w:tc>
          <w:tcPr>
            <w:tcW w:w="704" w:type="dxa"/>
            <w:vAlign w:val="center"/>
          </w:tcPr>
          <w:p w14:paraId="5B8D5571" w14:textId="77777777" w:rsidR="002626D6" w:rsidRPr="00706ED7" w:rsidRDefault="00E666A4">
            <w:pPr>
              <w:jc w:val="left"/>
              <w:rPr>
                <w:rFonts w:ascii="Arial" w:hAnsi="Arial"/>
                <w:spacing w:val="-2"/>
              </w:rPr>
            </w:pPr>
            <w:r w:rsidRPr="00706ED7">
              <w:rPr>
                <w:rFonts w:ascii="Arial" w:hAnsi="Arial"/>
                <w:spacing w:val="-2"/>
              </w:rPr>
              <w:lastRenderedPageBreak/>
              <w:t>6</w:t>
            </w:r>
          </w:p>
        </w:tc>
        <w:tc>
          <w:tcPr>
            <w:tcW w:w="1134" w:type="dxa"/>
            <w:vAlign w:val="center"/>
          </w:tcPr>
          <w:p w14:paraId="5813B7C0" w14:textId="77777777" w:rsidR="002626D6" w:rsidRPr="00706ED7" w:rsidRDefault="00E666A4">
            <w:pPr>
              <w:jc w:val="left"/>
              <w:rPr>
                <w:rFonts w:ascii="Arial" w:hAnsi="Arial"/>
                <w:spacing w:val="-2"/>
              </w:rPr>
            </w:pPr>
            <w:r w:rsidRPr="00706ED7">
              <w:rPr>
                <w:rFonts w:ascii="Arial" w:hAnsi="Arial"/>
                <w:spacing w:val="-2"/>
              </w:rPr>
              <w:t>Rule of Law</w:t>
            </w:r>
          </w:p>
        </w:tc>
        <w:tc>
          <w:tcPr>
            <w:tcW w:w="5103" w:type="dxa"/>
            <w:vAlign w:val="center"/>
          </w:tcPr>
          <w:p w14:paraId="077D2994" w14:textId="77777777" w:rsidR="002626D6" w:rsidRPr="00706ED7" w:rsidRDefault="00E666A4">
            <w:pPr>
              <w:jc w:val="left"/>
              <w:rPr>
                <w:rFonts w:ascii="Arial" w:hAnsi="Arial"/>
                <w:spacing w:val="-2"/>
              </w:rPr>
            </w:pPr>
            <w:r w:rsidRPr="00706ED7">
              <w:rPr>
                <w:rFonts w:ascii="Arial" w:hAnsi="Arial"/>
                <w:spacing w:val="-2"/>
              </w:rPr>
              <w:t>[Central Asia] Kazakhstan, Kyrgyz Republic, Tajikistan, Turkmenistan, Uzbekistan</w:t>
            </w:r>
          </w:p>
          <w:p w14:paraId="67B0CAA9" w14:textId="77777777" w:rsidR="002626D6" w:rsidRPr="00706ED7" w:rsidRDefault="00E666A4">
            <w:pPr>
              <w:jc w:val="left"/>
              <w:rPr>
                <w:rFonts w:ascii="Arial" w:hAnsi="Arial"/>
                <w:spacing w:val="-2"/>
              </w:rPr>
            </w:pPr>
            <w:r w:rsidRPr="00706ED7">
              <w:rPr>
                <w:rFonts w:ascii="Arial" w:hAnsi="Arial"/>
                <w:spacing w:val="-2"/>
              </w:rPr>
              <w:t>[Caucasus] Armenia, Azerbaijan, Georgia</w:t>
            </w:r>
          </w:p>
        </w:tc>
        <w:tc>
          <w:tcPr>
            <w:tcW w:w="2835" w:type="dxa"/>
            <w:vAlign w:val="center"/>
          </w:tcPr>
          <w:p w14:paraId="045BA292" w14:textId="77777777" w:rsidR="002626D6" w:rsidRPr="00706ED7" w:rsidRDefault="00E666A4">
            <w:pPr>
              <w:jc w:val="left"/>
              <w:rPr>
                <w:rFonts w:ascii="Arial" w:hAnsi="Arial"/>
                <w:spacing w:val="-2"/>
              </w:rPr>
            </w:pPr>
            <w:r w:rsidRPr="00706ED7">
              <w:rPr>
                <w:rFonts w:ascii="Arial" w:hAnsi="Arial"/>
                <w:spacing w:val="-2"/>
              </w:rPr>
              <w:t xml:space="preserve">University students, graduate students who preferably study legal field related to business and administrative cases, young professionals who are preferably engaged in large scale business on administrative cases, lawyers, legal administrative officers, or private company staff in charge of law. </w:t>
            </w:r>
          </w:p>
        </w:tc>
      </w:tr>
    </w:tbl>
    <w:p w14:paraId="1D80D8E4" w14:textId="4A6EEB57" w:rsidR="00872DA9" w:rsidRDefault="00872DA9" w:rsidP="006E1B28">
      <w:pPr>
        <w:spacing w:beforeLines="50" w:before="180"/>
        <w:rPr>
          <w:rFonts w:ascii="Arial" w:hAnsi="Arial"/>
          <w:b/>
        </w:rPr>
      </w:pPr>
      <w:r>
        <w:rPr>
          <w:rFonts w:ascii="Arial" w:hAnsi="Arial" w:hint="eastAsia"/>
          <w:b/>
        </w:rPr>
        <w:t>N</w:t>
      </w:r>
      <w:r>
        <w:rPr>
          <w:rFonts w:ascii="Arial" w:hAnsi="Arial"/>
          <w:b/>
        </w:rPr>
        <w:t>OTICE:</w:t>
      </w:r>
    </w:p>
    <w:p w14:paraId="1C474957" w14:textId="5DB44F52" w:rsidR="00872DA9" w:rsidRDefault="00872DA9" w:rsidP="00872DA9">
      <w:pPr>
        <w:rPr>
          <w:rFonts w:ascii="Arial" w:hAnsi="Arial"/>
          <w:b/>
        </w:rPr>
      </w:pPr>
      <w:r>
        <w:rPr>
          <w:rFonts w:ascii="Arial" w:hAnsi="Arial" w:hint="eastAsia"/>
          <w:b/>
        </w:rPr>
        <w:t xml:space="preserve"> </w:t>
      </w:r>
      <w:r>
        <w:rPr>
          <w:rFonts w:ascii="Arial" w:hAnsi="Arial"/>
          <w:b/>
        </w:rPr>
        <w:t>-The location is not necessarily the same as your nationality.</w:t>
      </w:r>
    </w:p>
    <w:p w14:paraId="22E23E73" w14:textId="12A7B441" w:rsidR="00872DA9" w:rsidRDefault="00872DA9" w:rsidP="00872DA9">
      <w:pPr>
        <w:rPr>
          <w:rFonts w:ascii="Arial" w:hAnsi="Arial"/>
          <w:b/>
        </w:rPr>
      </w:pPr>
      <w:r>
        <w:rPr>
          <w:rFonts w:ascii="Arial" w:hAnsi="Arial" w:hint="eastAsia"/>
          <w:b/>
        </w:rPr>
        <w:t xml:space="preserve"> </w:t>
      </w:r>
      <w:r>
        <w:rPr>
          <w:rFonts w:ascii="Arial" w:hAnsi="Arial"/>
          <w:b/>
        </w:rPr>
        <w:t>-You must be enrolled in your affiliation until the end of this program.</w:t>
      </w:r>
    </w:p>
    <w:p w14:paraId="52A1A38E" w14:textId="22BA158B" w:rsidR="00872DA9" w:rsidRPr="00337FE4" w:rsidRDefault="00872DA9">
      <w:pPr>
        <w:rPr>
          <w:rFonts w:ascii="Arial" w:hAnsi="Arial"/>
          <w:b/>
        </w:rPr>
      </w:pPr>
      <w:r>
        <w:rPr>
          <w:rFonts w:ascii="Arial" w:hAnsi="Arial" w:hint="eastAsia"/>
          <w:b/>
        </w:rPr>
        <w:t xml:space="preserve"> </w:t>
      </w:r>
      <w:r>
        <w:rPr>
          <w:rFonts w:ascii="Arial" w:hAnsi="Arial"/>
          <w:b/>
        </w:rPr>
        <w:t>-</w:t>
      </w:r>
      <w:r w:rsidRPr="00337FE4">
        <w:rPr>
          <w:rFonts w:ascii="Arial" w:hAnsi="Arial"/>
          <w:b/>
          <w:u w:val="single"/>
        </w:rPr>
        <w:t>Please contact RYCO if you apply for</w:t>
      </w:r>
      <w:r w:rsidRPr="00872DA9">
        <w:rPr>
          <w:rFonts w:ascii="Arial" w:hAnsi="Arial" w:cs="Arial" w:hint="eastAsia"/>
          <w:b/>
          <w:szCs w:val="21"/>
          <w:u w:val="single"/>
        </w:rPr>
        <w:t>【</w:t>
      </w:r>
      <w:r w:rsidRPr="00872DA9">
        <w:rPr>
          <w:rFonts w:ascii="Arial" w:hAnsi="Arial" w:cs="Arial"/>
          <w:b/>
          <w:szCs w:val="21"/>
          <w:u w:val="single"/>
        </w:rPr>
        <w:t>Group1</w:t>
      </w:r>
      <w:r w:rsidRPr="00872DA9">
        <w:rPr>
          <w:rFonts w:ascii="Arial" w:hAnsi="Arial" w:cs="Arial" w:hint="eastAsia"/>
          <w:b/>
          <w:szCs w:val="21"/>
          <w:u w:val="single"/>
        </w:rPr>
        <w:t>】</w:t>
      </w:r>
    </w:p>
    <w:p w14:paraId="612DA616" w14:textId="77777777" w:rsidR="00872DA9" w:rsidRDefault="00872DA9">
      <w:pPr>
        <w:rPr>
          <w:rFonts w:ascii="Arial" w:hAnsi="Arial"/>
          <w:b/>
        </w:rPr>
      </w:pPr>
    </w:p>
    <w:p w14:paraId="5376B95C" w14:textId="730D52C8" w:rsidR="002626D6" w:rsidRDefault="00E666A4">
      <w:pPr>
        <w:rPr>
          <w:rFonts w:ascii="Arial" w:hAnsi="Arial"/>
          <w:b/>
        </w:rPr>
      </w:pPr>
      <w:r>
        <w:rPr>
          <w:rFonts w:ascii="Arial" w:hAnsi="Arial"/>
          <w:b/>
        </w:rPr>
        <w:t>〔</w:t>
      </w:r>
      <w:r>
        <w:rPr>
          <w:rFonts w:ascii="Arial" w:hAnsi="Arial"/>
          <w:b/>
        </w:rPr>
        <w:t>Mandatory Assignments</w:t>
      </w:r>
      <w:r>
        <w:rPr>
          <w:rFonts w:ascii="Arial" w:hAnsi="Arial"/>
          <w:b/>
        </w:rPr>
        <w:t>〕</w:t>
      </w:r>
    </w:p>
    <w:p w14:paraId="0CB1DC76" w14:textId="77777777" w:rsidR="002626D6" w:rsidRDefault="00E666A4">
      <w:pPr>
        <w:rPr>
          <w:rFonts w:ascii="Arial" w:hAnsi="Arial"/>
        </w:rPr>
      </w:pPr>
      <w:r>
        <w:rPr>
          <w:rFonts w:ascii="Arial" w:hAnsi="Arial"/>
        </w:rPr>
        <w:t>All participants must implement all the requirements from (1) to (3).</w:t>
      </w:r>
    </w:p>
    <w:p w14:paraId="1E634CC6" w14:textId="0BE4F488" w:rsidR="002626D6" w:rsidRDefault="00E666A4">
      <w:pPr>
        <w:rPr>
          <w:rFonts w:ascii="Arial" w:hAnsi="Arial"/>
          <w:b/>
        </w:rPr>
      </w:pPr>
      <w:r>
        <w:rPr>
          <w:rFonts w:ascii="Arial" w:hAnsi="Arial"/>
        </w:rPr>
        <w:t>(1)</w:t>
      </w:r>
      <w:r>
        <w:rPr>
          <w:rFonts w:ascii="Arial" w:hAnsi="Arial"/>
          <w:b/>
        </w:rPr>
        <w:t xml:space="preserve"> Presentation and implementation of your action plan</w:t>
      </w:r>
    </w:p>
    <w:p w14:paraId="6284FA5B" w14:textId="6985C910" w:rsidR="002626D6" w:rsidRDefault="00E666A4" w:rsidP="00337FE4">
      <w:pPr>
        <w:ind w:leftChars="134" w:left="281" w:firstLine="1"/>
        <w:rPr>
          <w:rFonts w:ascii="Arial" w:hAnsi="Arial"/>
        </w:rPr>
      </w:pPr>
      <w:r>
        <w:rPr>
          <w:rFonts w:ascii="Arial" w:hAnsi="Arial"/>
        </w:rPr>
        <w:t>At the reporting session, all participants will present their action plans after they return home based on what they learned in this program and how they might stay connected to Japan. The action plan will be presented by groups at the reporting session, and the contents will be collected from consultation with all participants during the workshop. After presentation of the action plan, each member will implement the plan within 3 months. If it is difficult to implement the action plan in 3 months. (</w:t>
      </w:r>
      <w:r w:rsidR="00D822BB">
        <w:rPr>
          <w:rFonts w:ascii="Arial" w:hAnsi="Arial"/>
        </w:rPr>
        <w:t>e.g.,</w:t>
      </w:r>
      <w:r>
        <w:rPr>
          <w:rFonts w:ascii="Arial" w:hAnsi="Arial"/>
        </w:rPr>
        <w:t xml:space="preserve"> Writing graduate/research thesis including this program experience, work/study in Japan, and in other comparatively medium- or long-term situations), please report the reason and expected implementation schedule to JTB of the MIRAI Program within 3 months.</w:t>
      </w:r>
    </w:p>
    <w:p w14:paraId="22855844" w14:textId="519DC540" w:rsidR="002626D6" w:rsidRDefault="00E666A4">
      <w:pPr>
        <w:rPr>
          <w:rFonts w:ascii="Arial" w:hAnsi="Arial"/>
        </w:rPr>
      </w:pPr>
      <w:r>
        <w:rPr>
          <w:rFonts w:ascii="Arial" w:hAnsi="Arial"/>
        </w:rPr>
        <w:t xml:space="preserve">(2) </w:t>
      </w:r>
      <w:r w:rsidR="002C0358">
        <w:rPr>
          <w:rFonts w:ascii="Arial" w:hAnsi="Arial"/>
          <w:b/>
        </w:rPr>
        <w:t xml:space="preserve">Sharing </w:t>
      </w:r>
      <w:r>
        <w:rPr>
          <w:rFonts w:ascii="Arial" w:hAnsi="Arial"/>
          <w:b/>
        </w:rPr>
        <w:t>your experience</w:t>
      </w:r>
    </w:p>
    <w:p w14:paraId="7097EF0F" w14:textId="4C7F6BD7" w:rsidR="002626D6" w:rsidRDefault="00E666A4" w:rsidP="00337FE4">
      <w:pPr>
        <w:ind w:leftChars="134" w:left="282" w:hanging="1"/>
        <w:rPr>
          <w:rFonts w:ascii="Arial" w:hAnsi="Arial"/>
        </w:rPr>
      </w:pPr>
      <w:r>
        <w:rPr>
          <w:rFonts w:ascii="Arial" w:hAnsi="Arial"/>
        </w:rPr>
        <w:t xml:space="preserve">All participants will actively share his/her experiences during both the pre-exchange program and visiting Japan program as well as convey information about Japan including one regarding Japanese society, history, culture, politics, </w:t>
      </w:r>
      <w:r w:rsidR="00D822BB">
        <w:rPr>
          <w:rFonts w:ascii="Arial" w:hAnsi="Arial"/>
        </w:rPr>
        <w:t>economics,</w:t>
      </w:r>
      <w:r>
        <w:rPr>
          <w:rFonts w:ascii="Arial" w:hAnsi="Arial"/>
        </w:rPr>
        <w:t xml:space="preserve"> and diplomatic relations through social media such as Facebook, Twitter, Instagram, YouTube, and so on, </w:t>
      </w:r>
      <w:r w:rsidR="00717A9B">
        <w:rPr>
          <w:rFonts w:ascii="Arial" w:hAnsi="Arial" w:hint="eastAsia"/>
        </w:rPr>
        <w:t>b</w:t>
      </w:r>
      <w:r w:rsidR="00717A9B">
        <w:rPr>
          <w:rFonts w:ascii="Arial" w:hAnsi="Arial"/>
        </w:rPr>
        <w:t xml:space="preserve">oth </w:t>
      </w:r>
      <w:r>
        <w:rPr>
          <w:rFonts w:ascii="Arial" w:hAnsi="Arial"/>
        </w:rPr>
        <w:t>during the program and within 3 months after the program.</w:t>
      </w:r>
    </w:p>
    <w:p w14:paraId="0FBB01CC" w14:textId="77777777" w:rsidR="002626D6" w:rsidRDefault="00E666A4">
      <w:pPr>
        <w:rPr>
          <w:rFonts w:ascii="Arial" w:hAnsi="Arial"/>
        </w:rPr>
      </w:pPr>
      <w:r>
        <w:rPr>
          <w:rFonts w:ascii="Arial" w:hAnsi="Arial"/>
        </w:rPr>
        <w:t xml:space="preserve">(3) </w:t>
      </w:r>
      <w:r w:rsidRPr="00337FE4">
        <w:rPr>
          <w:rFonts w:ascii="Arial" w:hAnsi="Arial"/>
          <w:b/>
          <w:bCs/>
        </w:rPr>
        <w:t>Responding to questionnaires</w:t>
      </w:r>
    </w:p>
    <w:p w14:paraId="14409F97" w14:textId="77777777" w:rsidR="002626D6" w:rsidRDefault="00E666A4" w:rsidP="00337FE4">
      <w:pPr>
        <w:ind w:leftChars="135" w:left="283" w:firstLine="1"/>
        <w:rPr>
          <w:rFonts w:ascii="Arial" w:hAnsi="Arial"/>
        </w:rPr>
        <w:sectPr w:rsidR="002626D6">
          <w:pgSz w:w="11906" w:h="16838"/>
          <w:pgMar w:top="1440" w:right="1080" w:bottom="1440" w:left="1080" w:header="851" w:footer="992" w:gutter="0"/>
          <w:cols w:space="720"/>
          <w:docGrid w:type="lines" w:linePitch="360"/>
        </w:sectPr>
      </w:pPr>
      <w:r>
        <w:rPr>
          <w:rFonts w:ascii="Arial" w:hAnsi="Arial"/>
        </w:rPr>
        <w:t>All participants will submit answers to questionnaires (after the pre-exchange program, during and after 3 months of the visiting Japan program, and alumni Association event) to JTB on time.</w:t>
      </w:r>
    </w:p>
    <w:p w14:paraId="402B106B" w14:textId="77777777" w:rsidR="002626D6" w:rsidRPr="003B0384" w:rsidRDefault="00E666A4" w:rsidP="0088249A">
      <w:pPr>
        <w:spacing w:afterLines="50" w:after="180"/>
        <w:rPr>
          <w:rFonts w:ascii="Arial" w:hAnsi="Arial"/>
          <w:sz w:val="24"/>
          <w:szCs w:val="22"/>
        </w:rPr>
      </w:pPr>
      <w:r w:rsidRPr="003B0384">
        <w:rPr>
          <w:rFonts w:ascii="Arial" w:hAnsi="Arial"/>
          <w:b/>
          <w:sz w:val="24"/>
          <w:szCs w:val="22"/>
        </w:rPr>
        <w:lastRenderedPageBreak/>
        <w:t>4. Necessary Procedure</w:t>
      </w:r>
    </w:p>
    <w:p w14:paraId="4F21BE66" w14:textId="70EE5F22" w:rsidR="002626D6" w:rsidRDefault="00E666A4">
      <w:pPr>
        <w:rPr>
          <w:rFonts w:ascii="Arial" w:hAnsi="Arial"/>
        </w:rPr>
      </w:pPr>
      <w:r>
        <w:rPr>
          <w:rFonts w:ascii="ＭＳ ゴシック" w:eastAsia="ＭＳ ゴシック" w:hAnsi="ＭＳ ゴシック" w:hint="eastAsia"/>
        </w:rPr>
        <w:t>ⅰ</w:t>
      </w:r>
      <w:r>
        <w:rPr>
          <w:rFonts w:ascii="Arial" w:hAnsi="Arial"/>
        </w:rPr>
        <w:t>.</w:t>
      </w:r>
      <w:r>
        <w:rPr>
          <w:rFonts w:ascii="Arial" w:hAnsi="Arial"/>
          <w:u w:val="single"/>
        </w:rPr>
        <w:t>Preparations for the application</w:t>
      </w:r>
    </w:p>
    <w:p w14:paraId="5C922D9D" w14:textId="77777777" w:rsidR="002626D6" w:rsidRDefault="00E666A4">
      <w:pPr>
        <w:rPr>
          <w:rFonts w:ascii="Arial" w:hAnsi="Arial"/>
        </w:rPr>
      </w:pPr>
      <w:r>
        <w:rPr>
          <w:rFonts w:ascii="Arial" w:hAnsi="Arial"/>
        </w:rPr>
        <w:t xml:space="preserve">The application includes the following items, and they are particularly important for selecting participants. </w:t>
      </w:r>
    </w:p>
    <w:p w14:paraId="6EECC2B7" w14:textId="77777777" w:rsidR="002626D6" w:rsidRDefault="00E666A4">
      <w:pPr>
        <w:ind w:firstLineChars="50" w:firstLine="103"/>
        <w:rPr>
          <w:rFonts w:ascii="Arial" w:hAnsi="Arial"/>
        </w:rPr>
      </w:pPr>
      <w:r>
        <w:rPr>
          <w:rFonts w:ascii="Arial" w:hAnsi="Arial" w:hint="eastAsia"/>
          <w:b/>
        </w:rPr>
        <w:t>-</w:t>
      </w:r>
      <w:r>
        <w:rPr>
          <w:rFonts w:ascii="Arial" w:hAnsi="Arial"/>
          <w:b/>
        </w:rPr>
        <w:t xml:space="preserve"> Reasons for application</w:t>
      </w:r>
    </w:p>
    <w:p w14:paraId="0BF6C8CA" w14:textId="20E413D0" w:rsidR="002626D6" w:rsidRDefault="00E666A4">
      <w:pPr>
        <w:ind w:leftChars="100" w:left="210"/>
        <w:rPr>
          <w:rFonts w:ascii="Arial" w:hAnsi="Arial"/>
        </w:rPr>
      </w:pPr>
      <w:r>
        <w:rPr>
          <w:rFonts w:ascii="Arial" w:hAnsi="Arial"/>
        </w:rPr>
        <w:t xml:space="preserve">Required to express and describe your thought including viewpoints of this program or related matter (within </w:t>
      </w:r>
      <w:r w:rsidR="0084111F">
        <w:rPr>
          <w:rFonts w:ascii="Arial" w:hAnsi="Arial"/>
        </w:rPr>
        <w:t>200</w:t>
      </w:r>
      <w:r>
        <w:rPr>
          <w:rFonts w:ascii="Arial" w:hAnsi="Arial"/>
        </w:rPr>
        <w:t xml:space="preserve"> words)</w:t>
      </w:r>
    </w:p>
    <w:p w14:paraId="1581ACDA" w14:textId="77777777" w:rsidR="002626D6" w:rsidRDefault="00E666A4">
      <w:pPr>
        <w:ind w:firstLineChars="50" w:firstLine="103"/>
        <w:rPr>
          <w:rFonts w:ascii="Arial" w:hAnsi="Arial"/>
        </w:rPr>
      </w:pPr>
      <w:r>
        <w:rPr>
          <w:rFonts w:ascii="Arial" w:hAnsi="Arial"/>
          <w:b/>
        </w:rPr>
        <w:t>- Plan of dissemination</w:t>
      </w:r>
    </w:p>
    <w:p w14:paraId="2AD0D4E7" w14:textId="63D28A05" w:rsidR="002626D6" w:rsidRDefault="00E666A4">
      <w:pPr>
        <w:ind w:leftChars="100" w:left="210"/>
        <w:rPr>
          <w:rFonts w:ascii="Arial" w:hAnsi="Arial"/>
        </w:rPr>
      </w:pPr>
      <w:r>
        <w:rPr>
          <w:rFonts w:ascii="Arial" w:hAnsi="Arial"/>
        </w:rPr>
        <w:t>Required to express and describe how to convey Japan’s appeals and relation with Japan (</w:t>
      </w:r>
      <w:r w:rsidR="0084111F">
        <w:rPr>
          <w:rFonts w:ascii="Arial" w:hAnsi="Arial"/>
        </w:rPr>
        <w:t>within</w:t>
      </w:r>
      <w:r>
        <w:rPr>
          <w:rFonts w:ascii="Arial" w:hAnsi="Arial"/>
        </w:rPr>
        <w:t xml:space="preserve"> </w:t>
      </w:r>
      <w:r w:rsidR="0084111F">
        <w:rPr>
          <w:rFonts w:ascii="Arial" w:hAnsi="Arial"/>
        </w:rPr>
        <w:t>200</w:t>
      </w:r>
      <w:r>
        <w:rPr>
          <w:rFonts w:ascii="Arial" w:hAnsi="Arial"/>
        </w:rPr>
        <w:t xml:space="preserve"> words)</w:t>
      </w:r>
    </w:p>
    <w:p w14:paraId="2884741E" w14:textId="7BAB1656" w:rsidR="002626D6" w:rsidRDefault="00E666A4">
      <w:pPr>
        <w:ind w:firstLineChars="50" w:firstLine="103"/>
        <w:rPr>
          <w:rFonts w:ascii="Arial" w:hAnsi="Arial"/>
          <w:b/>
        </w:rPr>
      </w:pPr>
      <w:r>
        <w:rPr>
          <w:rFonts w:ascii="Arial" w:hAnsi="Arial"/>
          <w:b/>
        </w:rPr>
        <w:t>- Latest transcript of academic record</w:t>
      </w:r>
    </w:p>
    <w:p w14:paraId="7C676056" w14:textId="2F3391CB" w:rsidR="002626D6" w:rsidRDefault="00E666A4">
      <w:pPr>
        <w:ind w:leftChars="100" w:left="210"/>
        <w:rPr>
          <w:rFonts w:ascii="Arial" w:hAnsi="Arial"/>
        </w:rPr>
      </w:pPr>
      <w:r>
        <w:rPr>
          <w:rFonts w:ascii="Arial" w:hAnsi="Arial"/>
        </w:rPr>
        <w:t>Required to upload the copy from his/her university. In case, if you cannot submit, upload a copy of your latest enrollment certificate.</w:t>
      </w:r>
    </w:p>
    <w:p w14:paraId="3B2F1E1D" w14:textId="333ADD0A" w:rsidR="00C275BA" w:rsidRPr="00D579DF" w:rsidRDefault="00C275BA" w:rsidP="00C275BA">
      <w:pPr>
        <w:ind w:leftChars="50" w:left="208" w:hangingChars="50" w:hanging="103"/>
        <w:rPr>
          <w:rFonts w:ascii="Arial" w:hAnsi="Arial" w:cs="Arial"/>
          <w:b/>
          <w:szCs w:val="21"/>
        </w:rPr>
      </w:pPr>
      <w:r w:rsidRPr="006E75DB">
        <w:rPr>
          <w:rFonts w:ascii="Arial" w:hAnsi="Arial"/>
          <w:b/>
        </w:rPr>
        <w:t>-</w:t>
      </w:r>
      <w:r w:rsidRPr="00AE0580">
        <w:rPr>
          <w:rFonts w:ascii="Arial" w:hAnsi="Arial" w:cs="Arial"/>
          <w:b/>
        </w:rPr>
        <w:t xml:space="preserve"> </w:t>
      </w:r>
      <w:r w:rsidRPr="00AE0580">
        <w:rPr>
          <w:rFonts w:ascii="Arial" w:hAnsi="Arial" w:cs="Arial"/>
          <w:b/>
          <w:szCs w:val="21"/>
        </w:rPr>
        <w:t>Copy of employment letter, valid company ID card, other documents, etc.</w:t>
      </w:r>
      <w:r w:rsidRPr="00AE0580">
        <w:rPr>
          <w:rFonts w:ascii="Arial" w:hAnsi="Arial" w:cs="Arial"/>
          <w:b/>
          <w:szCs w:val="21"/>
        </w:rPr>
        <w:t>【</w:t>
      </w:r>
      <w:r w:rsidRPr="00AE0580">
        <w:rPr>
          <w:rFonts w:ascii="Arial" w:hAnsi="Arial" w:cs="Arial"/>
          <w:b/>
          <w:szCs w:val="21"/>
        </w:rPr>
        <w:t>Young Professionals of Group 6 only</w:t>
      </w:r>
      <w:r w:rsidRPr="00AE0580">
        <w:rPr>
          <w:rFonts w:ascii="Arial" w:hAnsi="Arial" w:cs="Arial"/>
          <w:b/>
          <w:szCs w:val="21"/>
        </w:rPr>
        <w:t>】</w:t>
      </w:r>
    </w:p>
    <w:p w14:paraId="19A32411" w14:textId="352FDB7D" w:rsidR="00C275BA" w:rsidRPr="00C275BA" w:rsidRDefault="00C275BA" w:rsidP="00C275BA">
      <w:pPr>
        <w:pStyle w:val="af4"/>
        <w:rPr>
          <w:rFonts w:ascii="Arial" w:hAnsi="Arial" w:cs="Arial"/>
          <w:sz w:val="21"/>
          <w:szCs w:val="21"/>
        </w:rPr>
      </w:pPr>
      <w:r w:rsidRPr="006E75DB">
        <w:rPr>
          <w:rFonts w:ascii="Arial" w:hAnsi="Arial" w:cs="Arial"/>
          <w:sz w:val="21"/>
          <w:szCs w:val="21"/>
        </w:rPr>
        <w:t xml:space="preserve">  Required to upload the copy of any of the above to certify your affiliation/employment/profession.</w:t>
      </w:r>
    </w:p>
    <w:p w14:paraId="24E7C159" w14:textId="7480921A" w:rsidR="002626D6" w:rsidRPr="005B149C" w:rsidRDefault="00E666A4">
      <w:pPr>
        <w:ind w:leftChars="50" w:left="208" w:hangingChars="50" w:hanging="103"/>
        <w:rPr>
          <w:rFonts w:ascii="Arial" w:hAnsi="Arial" w:cs="Arial"/>
          <w:szCs w:val="21"/>
        </w:rPr>
      </w:pPr>
      <w:r>
        <w:rPr>
          <w:rFonts w:ascii="Arial" w:hAnsi="Arial"/>
          <w:b/>
        </w:rPr>
        <w:t xml:space="preserve">- </w:t>
      </w:r>
      <w:r w:rsidRPr="005B149C">
        <w:rPr>
          <w:rFonts w:ascii="Arial" w:hAnsi="Arial" w:cs="Arial"/>
          <w:b/>
          <w:szCs w:val="21"/>
        </w:rPr>
        <w:t>Some applicants will be required to other documents from the Embassy/Consulate-General of Japan.</w:t>
      </w:r>
    </w:p>
    <w:p w14:paraId="69F141C8" w14:textId="77777777" w:rsidR="002626D6" w:rsidRDefault="002626D6">
      <w:pPr>
        <w:ind w:firstLineChars="350" w:firstLine="735"/>
        <w:rPr>
          <w:rFonts w:ascii="Arial" w:hAnsi="Arial"/>
        </w:rPr>
      </w:pPr>
    </w:p>
    <w:p w14:paraId="67757650" w14:textId="1F05D7AE" w:rsidR="002626D6" w:rsidRDefault="00E666A4">
      <w:pPr>
        <w:rPr>
          <w:rFonts w:ascii="Arial" w:hAnsi="Arial"/>
        </w:rPr>
      </w:pPr>
      <w:r>
        <w:rPr>
          <w:rFonts w:ascii="ＭＳ ゴシック" w:eastAsia="ＭＳ ゴシック" w:hAnsi="ＭＳ ゴシック" w:hint="eastAsia"/>
        </w:rPr>
        <w:t>ⅱ</w:t>
      </w:r>
      <w:r>
        <w:rPr>
          <w:rFonts w:ascii="Arial" w:hAnsi="Arial"/>
        </w:rPr>
        <w:t>.</w:t>
      </w:r>
      <w:r w:rsidRPr="00337FE4">
        <w:rPr>
          <w:rFonts w:ascii="Arial" w:hAnsi="Arial"/>
          <w:kern w:val="0"/>
          <w:u w:val="single"/>
        </w:rPr>
        <w:t xml:space="preserve">Requirements for Application and Deadline for </w:t>
      </w:r>
      <w:r w:rsidR="00717A9B" w:rsidRPr="00337FE4">
        <w:rPr>
          <w:rFonts w:ascii="Arial" w:hAnsi="Arial"/>
          <w:kern w:val="0"/>
          <w:u w:val="single"/>
        </w:rPr>
        <w:t>App</w:t>
      </w:r>
      <w:r w:rsidRPr="00337FE4">
        <w:rPr>
          <w:rFonts w:ascii="Arial" w:hAnsi="Arial"/>
          <w:kern w:val="0"/>
          <w:u w:val="single"/>
        </w:rPr>
        <w:t>lication</w:t>
      </w:r>
    </w:p>
    <w:p w14:paraId="2048C10B" w14:textId="3DA71161" w:rsidR="002626D6" w:rsidRDefault="00E666A4">
      <w:pPr>
        <w:rPr>
          <w:rFonts w:ascii="Arial" w:hAnsi="Arial"/>
        </w:rPr>
      </w:pPr>
      <w:r>
        <w:rPr>
          <w:rFonts w:ascii="Arial" w:hAnsi="Arial"/>
        </w:rPr>
        <w:t>Fill out the entry forms on the website in English and upload the necessary documents during the application period.</w:t>
      </w:r>
    </w:p>
    <w:p w14:paraId="264BD22F" w14:textId="302ECE84" w:rsidR="004472EE" w:rsidRPr="0088249A" w:rsidRDefault="00E714BD" w:rsidP="0088249A">
      <w:pPr>
        <w:spacing w:beforeLines="50" w:before="180" w:afterLines="50" w:after="180"/>
        <w:ind w:rightChars="-84" w:right="-176"/>
        <w:rPr>
          <w:rFonts w:ascii="Arial" w:hAnsi="Arial" w:cs="Arial"/>
          <w:b/>
          <w:bCs/>
          <w:color w:val="ED7D31" w:themeColor="accent2"/>
          <w:sz w:val="22"/>
          <w:szCs w:val="22"/>
          <w:shd w:val="clear" w:color="auto" w:fill="FFFFFF"/>
        </w:rPr>
      </w:pPr>
      <w:hyperlink r:id="rId9" w:history="1">
        <w:r w:rsidR="004472EE" w:rsidRPr="0088249A">
          <w:rPr>
            <w:rStyle w:val="a4"/>
            <w:rFonts w:ascii="Arial" w:hAnsi="Arial" w:cs="Arial"/>
            <w:b/>
            <w:bCs/>
            <w:color w:val="ED7D31" w:themeColor="accent2"/>
            <w:sz w:val="22"/>
            <w:szCs w:val="22"/>
            <w:shd w:val="clear" w:color="auto" w:fill="FFFFFF"/>
          </w:rPr>
          <w:t>https://reg31.smp.ne.jp/regist/is?SMPFORM=mftj-ldobsc-45cc2250db62de6aafbbabf8ba408cea</w:t>
        </w:r>
      </w:hyperlink>
    </w:p>
    <w:p w14:paraId="123D69B5" w14:textId="7E3BAF57" w:rsidR="002626D6" w:rsidRDefault="00E666A4" w:rsidP="002C0358">
      <w:pPr>
        <w:rPr>
          <w:rFonts w:ascii="Arial" w:hAnsi="Arial"/>
          <w:b/>
        </w:rPr>
      </w:pPr>
      <w:r>
        <w:rPr>
          <w:rFonts w:ascii="Arial" w:hAnsi="Arial"/>
        </w:rPr>
        <w:t>*</w:t>
      </w:r>
      <w:r>
        <w:rPr>
          <w:rFonts w:ascii="Arial" w:hAnsi="Arial"/>
          <w:b/>
        </w:rPr>
        <w:t xml:space="preserve">The application deadline is </w:t>
      </w:r>
      <w:r w:rsidR="007D308C">
        <w:rPr>
          <w:rFonts w:ascii="Arial" w:hAnsi="Arial"/>
          <w:b/>
          <w:u w:val="single"/>
        </w:rPr>
        <w:t>7</w:t>
      </w:r>
      <w:r>
        <w:rPr>
          <w:rFonts w:ascii="Arial" w:hAnsi="Arial"/>
          <w:b/>
          <w:u w:val="single"/>
        </w:rPr>
        <w:t>,</w:t>
      </w:r>
      <w:r w:rsidR="007D308C">
        <w:rPr>
          <w:rFonts w:ascii="Arial" w:hAnsi="Arial"/>
          <w:b/>
          <w:u w:val="single"/>
        </w:rPr>
        <w:t xml:space="preserve"> November</w:t>
      </w:r>
      <w:r>
        <w:rPr>
          <w:rFonts w:ascii="Arial" w:hAnsi="Arial"/>
          <w:b/>
          <w:u w:val="single"/>
        </w:rPr>
        <w:t xml:space="preserve"> 2021.</w:t>
      </w:r>
      <w:r w:rsidR="006F360C">
        <w:rPr>
          <w:rFonts w:ascii="Arial" w:hAnsi="Arial"/>
          <w:b/>
          <w:u w:val="single"/>
        </w:rPr>
        <w:t xml:space="preserve"> </w:t>
      </w:r>
      <w:r>
        <w:rPr>
          <w:rFonts w:ascii="Arial" w:hAnsi="Arial"/>
          <w:b/>
        </w:rPr>
        <w:t>(No extension allowed)</w:t>
      </w:r>
    </w:p>
    <w:p w14:paraId="10E560F5" w14:textId="3B4208F8" w:rsidR="00555BC4" w:rsidRDefault="00555BC4" w:rsidP="00555BC4">
      <w:pPr>
        <w:rPr>
          <w:rFonts w:ascii="Arial" w:hAnsi="Arial"/>
        </w:rPr>
      </w:pPr>
      <w:r>
        <w:rPr>
          <w:rFonts w:ascii="Arial" w:hAnsi="Arial" w:hint="eastAsia"/>
        </w:rPr>
        <w:t>*</w:t>
      </w:r>
      <w:r>
        <w:rPr>
          <w:rFonts w:ascii="Arial" w:hAnsi="Arial"/>
        </w:rPr>
        <w:t>Please note that duplicate application will be invalid.</w:t>
      </w:r>
    </w:p>
    <w:p w14:paraId="2D440C41" w14:textId="31F4A186" w:rsidR="0088249A" w:rsidRDefault="004472EE" w:rsidP="00337FE4">
      <w:pPr>
        <w:rPr>
          <w:rFonts w:ascii="Arial" w:hAnsi="Arial"/>
        </w:rPr>
      </w:pPr>
      <w:r w:rsidRPr="004472EE">
        <w:rPr>
          <w:rFonts w:ascii="Arial" w:hAnsi="Arial"/>
        </w:rPr>
        <w:t>*</w:t>
      </w:r>
      <w:r w:rsidR="00337FE4" w:rsidRPr="00337FE4">
        <w:t xml:space="preserve"> </w:t>
      </w:r>
      <w:r w:rsidR="00337FE4" w:rsidRPr="00337FE4">
        <w:rPr>
          <w:rFonts w:ascii="Arial" w:hAnsi="Arial"/>
        </w:rPr>
        <w:t>If there is a serial number on the cover of this outline</w:t>
      </w:r>
      <w:r w:rsidR="00337FE4">
        <w:rPr>
          <w:rFonts w:ascii="Arial" w:hAnsi="Arial"/>
        </w:rPr>
        <w:t>,</w:t>
      </w:r>
      <w:r w:rsidR="00337FE4" w:rsidRPr="00337FE4">
        <w:rPr>
          <w:rFonts w:ascii="Arial" w:hAnsi="Arial"/>
        </w:rPr>
        <w:t xml:space="preserve"> please be sure to enter the number in the application </w:t>
      </w:r>
    </w:p>
    <w:p w14:paraId="590CFBD3" w14:textId="6E14C12F" w:rsidR="002626D6" w:rsidRPr="00337FE4" w:rsidRDefault="00337FE4" w:rsidP="0088249A">
      <w:pPr>
        <w:ind w:firstLineChars="50" w:firstLine="105"/>
        <w:rPr>
          <w:rFonts w:ascii="Arial" w:hAnsi="Arial"/>
        </w:rPr>
      </w:pPr>
      <w:r w:rsidRPr="00337FE4">
        <w:rPr>
          <w:rFonts w:ascii="Arial" w:hAnsi="Arial"/>
        </w:rPr>
        <w:t>form.</w:t>
      </w:r>
    </w:p>
    <w:p w14:paraId="1DDDAC24" w14:textId="77777777" w:rsidR="004472EE" w:rsidRDefault="004472EE" w:rsidP="00337FE4">
      <w:pPr>
        <w:rPr>
          <w:rFonts w:ascii="Arial" w:hAnsi="Arial"/>
        </w:rPr>
      </w:pPr>
    </w:p>
    <w:p w14:paraId="6225BAE5" w14:textId="77777777" w:rsidR="002626D6" w:rsidRDefault="00E666A4">
      <w:pPr>
        <w:rPr>
          <w:rFonts w:ascii="Arial" w:hAnsi="Arial"/>
        </w:rPr>
      </w:pPr>
      <w:r>
        <w:rPr>
          <w:rFonts w:ascii="ＭＳ ゴシック" w:eastAsia="ＭＳ ゴシック" w:hAnsi="ＭＳ ゴシック" w:hint="eastAsia"/>
        </w:rPr>
        <w:t>ⅲ</w:t>
      </w:r>
      <w:r>
        <w:rPr>
          <w:rFonts w:ascii="Arial" w:hAnsi="Arial"/>
        </w:rPr>
        <w:t>.</w:t>
      </w:r>
      <w:r>
        <w:rPr>
          <w:rFonts w:ascii="Arial" w:hAnsi="Arial"/>
          <w:u w:val="single"/>
        </w:rPr>
        <w:t>The selection of participants</w:t>
      </w:r>
      <w:r>
        <w:rPr>
          <w:rFonts w:ascii="Arial" w:hAnsi="Arial"/>
          <w:u w:val="single"/>
        </w:rPr>
        <w:t>【</w:t>
      </w:r>
      <w:r>
        <w:rPr>
          <w:rFonts w:ascii="Arial" w:hAnsi="Arial"/>
          <w:u w:val="single"/>
        </w:rPr>
        <w:t>Group 2-6</w:t>
      </w:r>
      <w:r>
        <w:rPr>
          <w:rFonts w:ascii="Arial" w:hAnsi="Arial"/>
          <w:u w:val="single"/>
        </w:rPr>
        <w:t>】</w:t>
      </w:r>
    </w:p>
    <w:p w14:paraId="1AEFA323" w14:textId="084204BC" w:rsidR="002626D6" w:rsidRDefault="00E666A4">
      <w:pPr>
        <w:rPr>
          <w:rFonts w:ascii="Arial" w:hAnsi="Arial"/>
        </w:rPr>
      </w:pPr>
      <w:r>
        <w:rPr>
          <w:rFonts w:ascii="Arial" w:hAnsi="Arial"/>
        </w:rPr>
        <w:t xml:space="preserve">All participants are required to fill out the </w:t>
      </w:r>
      <w:r w:rsidR="002C0358">
        <w:rPr>
          <w:rFonts w:ascii="Arial" w:hAnsi="Arial"/>
        </w:rPr>
        <w:t>additional</w:t>
      </w:r>
      <w:r>
        <w:rPr>
          <w:rFonts w:ascii="Arial" w:hAnsi="Arial"/>
        </w:rPr>
        <w:t xml:space="preserve"> forms on the website for participating to visiting Japan Program.</w:t>
      </w:r>
    </w:p>
    <w:p w14:paraId="76523D91" w14:textId="2E7BA8D4" w:rsidR="002626D6" w:rsidRDefault="00E666A4">
      <w:pPr>
        <w:rPr>
          <w:rFonts w:ascii="Arial" w:hAnsi="Arial"/>
        </w:rPr>
      </w:pPr>
      <w:r>
        <w:rPr>
          <w:rFonts w:ascii="Arial" w:hAnsi="Arial"/>
        </w:rPr>
        <w:t>*</w:t>
      </w:r>
      <w:r>
        <w:rPr>
          <w:rFonts w:ascii="Arial" w:hAnsi="Arial"/>
          <w:kern w:val="0"/>
        </w:rPr>
        <w:t xml:space="preserve">The results will be announced </w:t>
      </w:r>
      <w:r w:rsidR="00955A2A">
        <w:rPr>
          <w:rFonts w:ascii="Arial" w:hAnsi="Arial"/>
          <w:kern w:val="0"/>
        </w:rPr>
        <w:t>by the end of December</w:t>
      </w:r>
      <w:r>
        <w:rPr>
          <w:rFonts w:ascii="Arial" w:hAnsi="Arial"/>
          <w:kern w:val="0"/>
        </w:rPr>
        <w:t>.</w:t>
      </w:r>
    </w:p>
    <w:p w14:paraId="4C10EB4C" w14:textId="1C6678E7" w:rsidR="002626D6" w:rsidRPr="002D7710" w:rsidRDefault="00E666A4">
      <w:pPr>
        <w:rPr>
          <w:rFonts w:ascii="Arial" w:hAnsi="Arial"/>
        </w:rPr>
      </w:pPr>
      <w:r w:rsidRPr="002D7710">
        <w:rPr>
          <w:rFonts w:ascii="Arial" w:hAnsi="Arial"/>
        </w:rPr>
        <w:t>*All participants will be required to upload the photocopy of the photo page of his/her valid passport.</w:t>
      </w:r>
    </w:p>
    <w:p w14:paraId="401F93C2" w14:textId="77777777" w:rsidR="002626D6" w:rsidRDefault="002626D6">
      <w:pPr>
        <w:ind w:firstLineChars="350" w:firstLine="735"/>
        <w:rPr>
          <w:rFonts w:ascii="Arial" w:hAnsi="Arial"/>
        </w:rPr>
      </w:pPr>
    </w:p>
    <w:p w14:paraId="16744874" w14:textId="52169EE3" w:rsidR="002626D6" w:rsidRDefault="00E666A4">
      <w:pPr>
        <w:rPr>
          <w:rFonts w:ascii="Arial" w:hAnsi="Arial"/>
        </w:rPr>
      </w:pPr>
      <w:r>
        <w:rPr>
          <w:rFonts w:ascii="Arial" w:hAnsi="Arial"/>
          <w:b/>
        </w:rPr>
        <w:t>NOTICE:</w:t>
      </w:r>
    </w:p>
    <w:p w14:paraId="060C4EDB" w14:textId="48DA51B7" w:rsidR="002626D6" w:rsidRDefault="00E666A4">
      <w:pPr>
        <w:rPr>
          <w:rFonts w:ascii="Arial" w:hAnsi="Arial"/>
        </w:rPr>
      </w:pPr>
      <w:r>
        <w:rPr>
          <w:rFonts w:ascii="Arial" w:hAnsi="Arial"/>
          <w:b/>
        </w:rPr>
        <w:t xml:space="preserve">The data of your registration will be removed from </w:t>
      </w:r>
      <w:r w:rsidR="00717A9B">
        <w:rPr>
          <w:rFonts w:ascii="Arial" w:hAnsi="Arial" w:hint="eastAsia"/>
          <w:b/>
        </w:rPr>
        <w:t>t</w:t>
      </w:r>
      <w:r w:rsidR="00717A9B">
        <w:rPr>
          <w:rFonts w:ascii="Arial" w:hAnsi="Arial"/>
          <w:b/>
        </w:rPr>
        <w:t>he</w:t>
      </w:r>
      <w:r>
        <w:rPr>
          <w:rFonts w:ascii="Arial" w:hAnsi="Arial"/>
          <w:b/>
        </w:rPr>
        <w:t xml:space="preserve"> database and never backed up after the completion of the selection.</w:t>
      </w:r>
    </w:p>
    <w:p w14:paraId="2139CA54" w14:textId="77777777" w:rsidR="002626D6" w:rsidRDefault="002626D6">
      <w:pPr>
        <w:ind w:firstLineChars="350" w:firstLine="735"/>
        <w:rPr>
          <w:rFonts w:ascii="Arial" w:hAnsi="Arial"/>
        </w:rPr>
      </w:pPr>
    </w:p>
    <w:p w14:paraId="2C57EE53" w14:textId="77777777" w:rsidR="002626D6" w:rsidRDefault="002626D6">
      <w:pPr>
        <w:rPr>
          <w:rFonts w:ascii="Arial" w:hAnsi="Arial"/>
        </w:rPr>
        <w:sectPr w:rsidR="002626D6">
          <w:pgSz w:w="11906" w:h="16838"/>
          <w:pgMar w:top="1440" w:right="1080" w:bottom="1440" w:left="1080" w:header="851" w:footer="992" w:gutter="0"/>
          <w:cols w:space="720"/>
          <w:docGrid w:type="lines" w:linePitch="360"/>
        </w:sectPr>
      </w:pPr>
    </w:p>
    <w:p w14:paraId="34D01034" w14:textId="77777777" w:rsidR="002626D6" w:rsidRPr="0088249A" w:rsidRDefault="00E666A4" w:rsidP="0088249A">
      <w:pPr>
        <w:spacing w:afterLines="50" w:after="180"/>
        <w:rPr>
          <w:rFonts w:ascii="Arial" w:hAnsi="Arial"/>
          <w:b/>
          <w:sz w:val="24"/>
          <w:szCs w:val="22"/>
        </w:rPr>
      </w:pPr>
      <w:r w:rsidRPr="0088249A">
        <w:rPr>
          <w:rFonts w:ascii="Arial" w:hAnsi="Arial"/>
          <w:b/>
          <w:sz w:val="24"/>
          <w:szCs w:val="22"/>
        </w:rPr>
        <w:lastRenderedPageBreak/>
        <w:t xml:space="preserve">5. Terms and Conditions </w:t>
      </w:r>
    </w:p>
    <w:p w14:paraId="2D0A59C2" w14:textId="77777777" w:rsidR="002626D6" w:rsidRDefault="00E666A4">
      <w:pPr>
        <w:rPr>
          <w:rFonts w:ascii="Arial" w:hAnsi="Arial"/>
          <w:b/>
        </w:rPr>
      </w:pPr>
      <w:r>
        <w:rPr>
          <w:rFonts w:ascii="ＭＳ ゴシック" w:eastAsia="ＭＳ ゴシック" w:hAnsi="ＭＳ ゴシック" w:hint="eastAsia"/>
        </w:rPr>
        <w:t>ⅰ</w:t>
      </w:r>
      <w:r>
        <w:rPr>
          <w:rFonts w:ascii="Arial" w:hAnsi="Arial"/>
        </w:rPr>
        <w:t>.</w:t>
      </w:r>
      <w:r>
        <w:rPr>
          <w:rFonts w:ascii="Arial" w:hAnsi="Arial"/>
          <w:u w:val="single"/>
        </w:rPr>
        <w:t xml:space="preserve"> The following arrangements and expenses are covered by the program.</w:t>
      </w:r>
    </w:p>
    <w:p w14:paraId="01222A2B" w14:textId="77777777" w:rsidR="002626D6" w:rsidRDefault="00E666A4" w:rsidP="00E76FB7">
      <w:pPr>
        <w:numPr>
          <w:ilvl w:val="1"/>
          <w:numId w:val="3"/>
        </w:numPr>
        <w:ind w:left="358" w:hanging="216"/>
        <w:rPr>
          <w:rFonts w:ascii="Arial" w:hAnsi="Arial"/>
        </w:rPr>
      </w:pPr>
      <w:r>
        <w:rPr>
          <w:rFonts w:ascii="Arial" w:hAnsi="Arial"/>
        </w:rPr>
        <w:t>Round trip international air tickets from/to Gateway- Airport, the nearest airport from State/Province (Current Address) of your current address, to/from Japan in Economy class.</w:t>
      </w:r>
    </w:p>
    <w:p w14:paraId="16B85A10" w14:textId="77777777" w:rsidR="002626D6" w:rsidRDefault="00E666A4" w:rsidP="00337FE4">
      <w:pPr>
        <w:ind w:leftChars="201" w:left="422" w:firstLine="2"/>
        <w:rPr>
          <w:rFonts w:ascii="Arial" w:hAnsi="Arial"/>
        </w:rPr>
      </w:pPr>
      <w:r>
        <w:rPr>
          <w:rFonts w:ascii="Arial" w:hAnsi="Arial"/>
          <w:b/>
        </w:rPr>
        <w:t>NOTICE:</w:t>
      </w:r>
    </w:p>
    <w:p w14:paraId="3963D242" w14:textId="77777777" w:rsidR="002626D6" w:rsidRDefault="00E666A4" w:rsidP="007D3D24">
      <w:pPr>
        <w:spacing w:line="240" w:lineRule="exact"/>
        <w:ind w:leftChars="201" w:left="422"/>
        <w:rPr>
          <w:rFonts w:ascii="Arial" w:hAnsi="Arial"/>
        </w:rPr>
      </w:pPr>
      <w:r>
        <w:rPr>
          <w:rFonts w:ascii="Arial" w:hAnsi="Arial"/>
          <w:b/>
        </w:rPr>
        <w:t>*No cabin class upgrade available.</w:t>
      </w:r>
    </w:p>
    <w:p w14:paraId="45860707" w14:textId="77777777" w:rsidR="002626D6" w:rsidRDefault="00E666A4" w:rsidP="007D3D24">
      <w:pPr>
        <w:spacing w:line="240" w:lineRule="exact"/>
        <w:ind w:leftChars="201" w:left="422"/>
        <w:rPr>
          <w:rFonts w:ascii="Arial" w:hAnsi="Arial"/>
          <w:b/>
        </w:rPr>
      </w:pPr>
      <w:r>
        <w:rPr>
          <w:rFonts w:ascii="Arial" w:hAnsi="Arial"/>
          <w:b/>
        </w:rPr>
        <w:t>*Excess baggage charge will be paid at one’s own expense.</w:t>
      </w:r>
    </w:p>
    <w:p w14:paraId="41C87FFE" w14:textId="77777777" w:rsidR="002626D6" w:rsidRDefault="002626D6">
      <w:pPr>
        <w:rPr>
          <w:rFonts w:ascii="Arial" w:hAnsi="Arial"/>
        </w:rPr>
      </w:pPr>
    </w:p>
    <w:p w14:paraId="43E3150E" w14:textId="77777777" w:rsidR="002626D6" w:rsidRDefault="00E666A4" w:rsidP="00337FE4">
      <w:pPr>
        <w:numPr>
          <w:ilvl w:val="1"/>
          <w:numId w:val="3"/>
        </w:numPr>
        <w:ind w:hanging="218"/>
        <w:rPr>
          <w:rFonts w:ascii="Arial" w:hAnsi="Arial"/>
        </w:rPr>
      </w:pPr>
      <w:r>
        <w:rPr>
          <w:rFonts w:ascii="Arial" w:hAnsi="Arial"/>
        </w:rPr>
        <w:t>Overseas travel accident insurance</w:t>
      </w:r>
    </w:p>
    <w:tbl>
      <w:tblPr>
        <w:tblW w:w="6946" w:type="dxa"/>
        <w:tblInd w:w="556" w:type="dxa"/>
        <w:tblLayout w:type="fixed"/>
        <w:tblCellMar>
          <w:left w:w="0" w:type="dxa"/>
          <w:right w:w="0" w:type="dxa"/>
        </w:tblCellMar>
        <w:tblLook w:val="0420" w:firstRow="1" w:lastRow="0" w:firstColumn="0" w:lastColumn="0" w:noHBand="0" w:noVBand="1"/>
      </w:tblPr>
      <w:tblGrid>
        <w:gridCol w:w="1701"/>
        <w:gridCol w:w="3402"/>
        <w:gridCol w:w="1843"/>
      </w:tblGrid>
      <w:tr w:rsidR="006F23B3" w14:paraId="238482D4" w14:textId="77777777" w:rsidTr="006F23B3">
        <w:trPr>
          <w:trHeight w:val="75"/>
        </w:trPr>
        <w:tc>
          <w:tcPr>
            <w:tcW w:w="1701" w:type="dxa"/>
            <w:tcBorders>
              <w:top w:val="single" w:sz="8" w:space="0" w:color="FFFFFF"/>
              <w:left w:val="single" w:sz="8" w:space="0" w:color="FFFFFF"/>
              <w:bottom w:val="single" w:sz="24" w:space="0" w:color="FFFFFF"/>
              <w:right w:val="single" w:sz="8" w:space="0" w:color="FFFFFF"/>
            </w:tcBorders>
            <w:shd w:val="clear" w:color="auto" w:fill="000000"/>
            <w:tcMar>
              <w:top w:w="60" w:type="dxa"/>
              <w:left w:w="144" w:type="dxa"/>
              <w:bottom w:w="60" w:type="dxa"/>
              <w:right w:w="144" w:type="dxa"/>
            </w:tcMar>
            <w:vAlign w:val="center"/>
          </w:tcPr>
          <w:p w14:paraId="79AB957F" w14:textId="77777777" w:rsidR="002626D6" w:rsidRDefault="00E666A4" w:rsidP="00337FE4">
            <w:pPr>
              <w:jc w:val="left"/>
              <w:rPr>
                <w:rFonts w:ascii="Arial" w:hAnsi="Arial"/>
              </w:rPr>
            </w:pPr>
            <w:r>
              <w:rPr>
                <w:rFonts w:ascii="Arial" w:hAnsi="Arial"/>
                <w:b/>
              </w:rPr>
              <w:t>Insurance</w:t>
            </w:r>
          </w:p>
        </w:tc>
        <w:tc>
          <w:tcPr>
            <w:tcW w:w="3402" w:type="dxa"/>
            <w:tcBorders>
              <w:top w:val="single" w:sz="8" w:space="0" w:color="FFFFFF"/>
              <w:left w:val="single" w:sz="8" w:space="0" w:color="FFFFFF"/>
              <w:bottom w:val="single" w:sz="24" w:space="0" w:color="FFFFFF"/>
              <w:right w:val="single" w:sz="8" w:space="0" w:color="FFFFFF"/>
            </w:tcBorders>
            <w:shd w:val="clear" w:color="auto" w:fill="000000"/>
            <w:tcMar>
              <w:top w:w="60" w:type="dxa"/>
              <w:left w:w="144" w:type="dxa"/>
              <w:bottom w:w="60" w:type="dxa"/>
              <w:right w:w="144" w:type="dxa"/>
            </w:tcMar>
            <w:vAlign w:val="center"/>
          </w:tcPr>
          <w:p w14:paraId="46931A0E" w14:textId="77777777" w:rsidR="002626D6" w:rsidRDefault="00E666A4" w:rsidP="00337FE4">
            <w:pPr>
              <w:rPr>
                <w:rFonts w:ascii="Arial" w:hAnsi="Arial"/>
              </w:rPr>
            </w:pPr>
            <w:r>
              <w:rPr>
                <w:rFonts w:ascii="Arial" w:hAnsi="Arial"/>
                <w:b/>
              </w:rPr>
              <w:t>Coverage</w:t>
            </w:r>
          </w:p>
        </w:tc>
        <w:tc>
          <w:tcPr>
            <w:tcW w:w="1843" w:type="dxa"/>
            <w:tcBorders>
              <w:top w:val="single" w:sz="8" w:space="0" w:color="FFFFFF"/>
              <w:left w:val="single" w:sz="8" w:space="0" w:color="FFFFFF"/>
              <w:bottom w:val="single" w:sz="24" w:space="0" w:color="FFFFFF"/>
              <w:right w:val="single" w:sz="8" w:space="0" w:color="FFFFFF"/>
            </w:tcBorders>
            <w:shd w:val="clear" w:color="auto" w:fill="000000"/>
            <w:tcMar>
              <w:top w:w="60" w:type="dxa"/>
              <w:left w:w="144" w:type="dxa"/>
              <w:bottom w:w="60" w:type="dxa"/>
              <w:right w:w="144" w:type="dxa"/>
            </w:tcMar>
            <w:vAlign w:val="center"/>
          </w:tcPr>
          <w:p w14:paraId="145B5ABD" w14:textId="77777777" w:rsidR="002626D6" w:rsidRDefault="00E666A4" w:rsidP="00337FE4">
            <w:pPr>
              <w:rPr>
                <w:rFonts w:ascii="Arial" w:hAnsi="Arial"/>
              </w:rPr>
            </w:pPr>
            <w:r>
              <w:rPr>
                <w:rFonts w:ascii="Arial" w:hAnsi="Arial"/>
                <w:b/>
              </w:rPr>
              <w:t>Amount</w:t>
            </w:r>
          </w:p>
          <w:p w14:paraId="0FB4BB5C" w14:textId="77777777" w:rsidR="002626D6" w:rsidRDefault="00E666A4" w:rsidP="00337FE4">
            <w:pPr>
              <w:rPr>
                <w:rFonts w:ascii="Arial" w:hAnsi="Arial"/>
              </w:rPr>
            </w:pPr>
            <w:r>
              <w:rPr>
                <w:rFonts w:ascii="Arial" w:hAnsi="Arial"/>
                <w:b/>
              </w:rPr>
              <w:t>(10,000 JPY)</w:t>
            </w:r>
          </w:p>
        </w:tc>
      </w:tr>
      <w:tr w:rsidR="006F23B3" w14:paraId="52DB5E62" w14:textId="77777777" w:rsidTr="006F23B3">
        <w:trPr>
          <w:trHeight w:val="329"/>
        </w:trPr>
        <w:tc>
          <w:tcPr>
            <w:tcW w:w="1701" w:type="dxa"/>
            <w:vMerge w:val="restart"/>
            <w:tcBorders>
              <w:top w:val="single" w:sz="24" w:space="0" w:color="FFFFFF"/>
              <w:left w:val="single" w:sz="8" w:space="0" w:color="FFFFFF"/>
              <w:bottom w:val="single" w:sz="8" w:space="0" w:color="FFFFFF"/>
              <w:right w:val="single" w:sz="8" w:space="0" w:color="FFFFFF"/>
            </w:tcBorders>
            <w:shd w:val="clear" w:color="auto" w:fill="CBCBCB"/>
            <w:tcMar>
              <w:top w:w="65" w:type="dxa"/>
              <w:left w:w="144" w:type="dxa"/>
              <w:bottom w:w="65" w:type="dxa"/>
              <w:right w:w="144" w:type="dxa"/>
            </w:tcMar>
            <w:vAlign w:val="center"/>
          </w:tcPr>
          <w:p w14:paraId="2D9BC0A7" w14:textId="77777777" w:rsidR="002626D6" w:rsidRDefault="00E666A4" w:rsidP="00337FE4">
            <w:pPr>
              <w:jc w:val="left"/>
              <w:rPr>
                <w:rFonts w:ascii="Arial" w:hAnsi="Arial"/>
              </w:rPr>
            </w:pPr>
            <w:r>
              <w:rPr>
                <w:rFonts w:ascii="Arial" w:hAnsi="Arial"/>
              </w:rPr>
              <w:t>Accident</w:t>
            </w:r>
          </w:p>
        </w:tc>
        <w:tc>
          <w:tcPr>
            <w:tcW w:w="3402" w:type="dxa"/>
            <w:tcBorders>
              <w:top w:val="single" w:sz="24" w:space="0" w:color="FFFFFF"/>
              <w:left w:val="single" w:sz="8" w:space="0" w:color="FFFFFF"/>
              <w:bottom w:val="single" w:sz="8" w:space="0" w:color="FFFFFF"/>
              <w:right w:val="single" w:sz="8" w:space="0" w:color="FFFFFF"/>
            </w:tcBorders>
            <w:shd w:val="clear" w:color="auto" w:fill="CBCBCB"/>
            <w:tcMar>
              <w:top w:w="60" w:type="dxa"/>
              <w:left w:w="144" w:type="dxa"/>
              <w:bottom w:w="60" w:type="dxa"/>
              <w:right w:w="144" w:type="dxa"/>
            </w:tcMar>
            <w:vAlign w:val="center"/>
          </w:tcPr>
          <w:p w14:paraId="4B3AA501" w14:textId="77777777" w:rsidR="002626D6" w:rsidRDefault="00E666A4" w:rsidP="00337FE4">
            <w:pPr>
              <w:jc w:val="left"/>
              <w:rPr>
                <w:rFonts w:ascii="Arial" w:hAnsi="Arial"/>
              </w:rPr>
            </w:pPr>
            <w:r>
              <w:rPr>
                <w:rFonts w:ascii="Arial" w:hAnsi="Arial"/>
              </w:rPr>
              <w:t>Death Benefit</w:t>
            </w:r>
          </w:p>
        </w:tc>
        <w:tc>
          <w:tcPr>
            <w:tcW w:w="1843" w:type="dxa"/>
            <w:tcBorders>
              <w:top w:val="single" w:sz="24" w:space="0" w:color="FFFFFF"/>
              <w:left w:val="single" w:sz="8" w:space="0" w:color="FFFFFF"/>
              <w:bottom w:val="single" w:sz="8" w:space="0" w:color="FFFFFF"/>
              <w:right w:val="single" w:sz="8" w:space="0" w:color="FFFFFF"/>
            </w:tcBorders>
            <w:shd w:val="clear" w:color="auto" w:fill="CBCBCB"/>
            <w:tcMar>
              <w:top w:w="60" w:type="dxa"/>
              <w:left w:w="144" w:type="dxa"/>
              <w:bottom w:w="60" w:type="dxa"/>
              <w:right w:w="144" w:type="dxa"/>
            </w:tcMar>
            <w:vAlign w:val="center"/>
          </w:tcPr>
          <w:p w14:paraId="23D8E524" w14:textId="77777777" w:rsidR="002626D6" w:rsidRDefault="00E666A4">
            <w:pPr>
              <w:ind w:firstLine="735"/>
              <w:jc w:val="right"/>
              <w:rPr>
                <w:rFonts w:ascii="Arial" w:hAnsi="Arial"/>
              </w:rPr>
            </w:pPr>
            <w:r>
              <w:rPr>
                <w:rFonts w:ascii="Arial" w:hAnsi="Arial"/>
              </w:rPr>
              <w:t>2,500</w:t>
            </w:r>
          </w:p>
        </w:tc>
      </w:tr>
      <w:tr w:rsidR="006F23B3" w14:paraId="7B5D5E34" w14:textId="77777777" w:rsidTr="006F23B3">
        <w:trPr>
          <w:trHeight w:val="329"/>
        </w:trPr>
        <w:tc>
          <w:tcPr>
            <w:tcW w:w="1701" w:type="dxa"/>
            <w:vMerge/>
            <w:tcBorders>
              <w:top w:val="single" w:sz="24" w:space="0" w:color="FFFFFF"/>
              <w:left w:val="single" w:sz="8" w:space="0" w:color="FFFFFF"/>
              <w:bottom w:val="single" w:sz="8" w:space="0" w:color="FFFFFF"/>
              <w:right w:val="single" w:sz="8" w:space="0" w:color="FFFFFF"/>
            </w:tcBorders>
            <w:vAlign w:val="center"/>
          </w:tcPr>
          <w:p w14:paraId="44C0BA4E" w14:textId="77777777" w:rsidR="002626D6" w:rsidRDefault="002626D6" w:rsidP="00337FE4">
            <w:pPr>
              <w:ind w:firstLine="735"/>
              <w:jc w:val="left"/>
              <w:rPr>
                <w:rFonts w:ascii="Arial" w:hAnsi="Arial"/>
              </w:rPr>
            </w:pPr>
          </w:p>
        </w:tc>
        <w:tc>
          <w:tcPr>
            <w:tcW w:w="3402" w:type="dxa"/>
            <w:tcBorders>
              <w:top w:val="single" w:sz="8" w:space="0" w:color="FFFFFF"/>
              <w:left w:val="single" w:sz="8" w:space="0" w:color="FFFFFF"/>
              <w:bottom w:val="single" w:sz="8" w:space="0" w:color="FFFFFF"/>
              <w:right w:val="single" w:sz="8" w:space="0" w:color="FFFFFF"/>
            </w:tcBorders>
            <w:shd w:val="clear" w:color="auto" w:fill="E7E7E7"/>
            <w:tcMar>
              <w:top w:w="60" w:type="dxa"/>
              <w:left w:w="144" w:type="dxa"/>
              <w:bottom w:w="60" w:type="dxa"/>
              <w:right w:w="144" w:type="dxa"/>
            </w:tcMar>
            <w:vAlign w:val="center"/>
          </w:tcPr>
          <w:p w14:paraId="30B820F9" w14:textId="77777777" w:rsidR="002626D6" w:rsidRDefault="00E666A4" w:rsidP="00337FE4">
            <w:pPr>
              <w:jc w:val="left"/>
              <w:rPr>
                <w:rFonts w:ascii="Arial" w:hAnsi="Arial"/>
              </w:rPr>
            </w:pPr>
            <w:r>
              <w:rPr>
                <w:rFonts w:ascii="Arial" w:hAnsi="Arial"/>
              </w:rPr>
              <w:t>Physical Impediment Benefit</w:t>
            </w:r>
          </w:p>
        </w:tc>
        <w:tc>
          <w:tcPr>
            <w:tcW w:w="1843" w:type="dxa"/>
            <w:tcBorders>
              <w:top w:val="single" w:sz="8" w:space="0" w:color="FFFFFF"/>
              <w:left w:val="single" w:sz="8" w:space="0" w:color="FFFFFF"/>
              <w:bottom w:val="single" w:sz="8" w:space="0" w:color="FFFFFF"/>
              <w:right w:val="single" w:sz="8" w:space="0" w:color="FFFFFF"/>
            </w:tcBorders>
            <w:shd w:val="clear" w:color="auto" w:fill="E7E7E7"/>
            <w:tcMar>
              <w:top w:w="60" w:type="dxa"/>
              <w:left w:w="144" w:type="dxa"/>
              <w:bottom w:w="60" w:type="dxa"/>
              <w:right w:w="144" w:type="dxa"/>
            </w:tcMar>
            <w:vAlign w:val="center"/>
          </w:tcPr>
          <w:p w14:paraId="22D5B3BF" w14:textId="77777777" w:rsidR="002626D6" w:rsidRDefault="00E666A4">
            <w:pPr>
              <w:ind w:firstLine="735"/>
              <w:jc w:val="right"/>
              <w:rPr>
                <w:rFonts w:ascii="Arial" w:hAnsi="Arial"/>
              </w:rPr>
            </w:pPr>
            <w:r>
              <w:rPr>
                <w:rFonts w:ascii="Arial" w:hAnsi="Arial"/>
              </w:rPr>
              <w:t>2,500</w:t>
            </w:r>
          </w:p>
        </w:tc>
      </w:tr>
      <w:tr w:rsidR="006F23B3" w14:paraId="494362AD" w14:textId="77777777" w:rsidTr="006F23B3">
        <w:trPr>
          <w:trHeight w:val="329"/>
        </w:trPr>
        <w:tc>
          <w:tcPr>
            <w:tcW w:w="1701" w:type="dxa"/>
            <w:vMerge/>
            <w:tcBorders>
              <w:top w:val="single" w:sz="24" w:space="0" w:color="FFFFFF"/>
              <w:left w:val="single" w:sz="8" w:space="0" w:color="FFFFFF"/>
              <w:bottom w:val="single" w:sz="8" w:space="0" w:color="FFFFFF"/>
              <w:right w:val="single" w:sz="8" w:space="0" w:color="FFFFFF"/>
            </w:tcBorders>
            <w:vAlign w:val="center"/>
          </w:tcPr>
          <w:p w14:paraId="47F3FD75" w14:textId="77777777" w:rsidR="002626D6" w:rsidRDefault="002626D6" w:rsidP="00337FE4">
            <w:pPr>
              <w:ind w:firstLine="735"/>
              <w:jc w:val="left"/>
              <w:rPr>
                <w:rFonts w:ascii="Arial" w:hAnsi="Arial"/>
              </w:rPr>
            </w:pPr>
          </w:p>
        </w:tc>
        <w:tc>
          <w:tcPr>
            <w:tcW w:w="3402" w:type="dxa"/>
            <w:tcBorders>
              <w:top w:val="single" w:sz="8" w:space="0" w:color="FFFFFF"/>
              <w:left w:val="single" w:sz="8" w:space="0" w:color="FFFFFF"/>
              <w:bottom w:val="single" w:sz="8" w:space="0" w:color="FFFFFF"/>
              <w:right w:val="single" w:sz="8" w:space="0" w:color="FFFFFF"/>
            </w:tcBorders>
            <w:shd w:val="clear" w:color="auto" w:fill="CBCBCB"/>
            <w:tcMar>
              <w:top w:w="60" w:type="dxa"/>
              <w:left w:w="144" w:type="dxa"/>
              <w:bottom w:w="60" w:type="dxa"/>
              <w:right w:w="144" w:type="dxa"/>
            </w:tcMar>
            <w:vAlign w:val="center"/>
          </w:tcPr>
          <w:p w14:paraId="764F420D" w14:textId="77777777" w:rsidR="002626D6" w:rsidRDefault="00E666A4" w:rsidP="00337FE4">
            <w:pPr>
              <w:jc w:val="left"/>
              <w:rPr>
                <w:rFonts w:ascii="Arial" w:hAnsi="Arial"/>
              </w:rPr>
            </w:pPr>
            <w:r>
              <w:rPr>
                <w:rFonts w:ascii="Arial" w:hAnsi="Arial"/>
              </w:rPr>
              <w:t>Medical Expense</w:t>
            </w:r>
          </w:p>
        </w:tc>
        <w:tc>
          <w:tcPr>
            <w:tcW w:w="1843" w:type="dxa"/>
            <w:tcBorders>
              <w:top w:val="single" w:sz="8" w:space="0" w:color="FFFFFF"/>
              <w:left w:val="single" w:sz="8" w:space="0" w:color="FFFFFF"/>
              <w:bottom w:val="single" w:sz="8" w:space="0" w:color="FFFFFF"/>
              <w:right w:val="single" w:sz="8" w:space="0" w:color="FFFFFF"/>
            </w:tcBorders>
            <w:shd w:val="clear" w:color="auto" w:fill="CBCBCB"/>
            <w:tcMar>
              <w:top w:w="60" w:type="dxa"/>
              <w:left w:w="144" w:type="dxa"/>
              <w:bottom w:w="60" w:type="dxa"/>
              <w:right w:w="144" w:type="dxa"/>
            </w:tcMar>
            <w:vAlign w:val="center"/>
          </w:tcPr>
          <w:p w14:paraId="59A5D0AD" w14:textId="77777777" w:rsidR="002626D6" w:rsidRDefault="00E666A4">
            <w:pPr>
              <w:ind w:firstLine="735"/>
              <w:jc w:val="right"/>
              <w:rPr>
                <w:rFonts w:ascii="Arial" w:hAnsi="Arial"/>
              </w:rPr>
            </w:pPr>
            <w:r>
              <w:rPr>
                <w:rFonts w:ascii="Arial" w:hAnsi="Arial"/>
              </w:rPr>
              <w:t>1,000</w:t>
            </w:r>
          </w:p>
        </w:tc>
      </w:tr>
      <w:tr w:rsidR="006F23B3" w14:paraId="5AB57F6C" w14:textId="77777777" w:rsidTr="006F23B3">
        <w:trPr>
          <w:trHeight w:val="329"/>
        </w:trPr>
        <w:tc>
          <w:tcPr>
            <w:tcW w:w="1701" w:type="dxa"/>
            <w:tcBorders>
              <w:top w:val="single" w:sz="8" w:space="0" w:color="FFFFFF"/>
              <w:left w:val="single" w:sz="8" w:space="0" w:color="FFFFFF"/>
              <w:bottom w:val="single" w:sz="8" w:space="0" w:color="FFFFFF"/>
              <w:right w:val="single" w:sz="8" w:space="0" w:color="FFFFFF"/>
            </w:tcBorders>
            <w:shd w:val="clear" w:color="auto" w:fill="E7E7E7"/>
            <w:tcMar>
              <w:top w:w="60" w:type="dxa"/>
              <w:left w:w="144" w:type="dxa"/>
              <w:bottom w:w="60" w:type="dxa"/>
              <w:right w:w="144" w:type="dxa"/>
            </w:tcMar>
            <w:vAlign w:val="center"/>
          </w:tcPr>
          <w:p w14:paraId="392D5AEB" w14:textId="77777777" w:rsidR="002626D6" w:rsidRDefault="00E666A4" w:rsidP="00337FE4">
            <w:pPr>
              <w:jc w:val="left"/>
              <w:rPr>
                <w:rFonts w:ascii="Arial" w:hAnsi="Arial"/>
              </w:rPr>
            </w:pPr>
            <w:r>
              <w:rPr>
                <w:rFonts w:ascii="Arial" w:hAnsi="Arial"/>
              </w:rPr>
              <w:t>Sickness</w:t>
            </w:r>
          </w:p>
        </w:tc>
        <w:tc>
          <w:tcPr>
            <w:tcW w:w="3402" w:type="dxa"/>
            <w:tcBorders>
              <w:top w:val="single" w:sz="8" w:space="0" w:color="FFFFFF"/>
              <w:left w:val="single" w:sz="8" w:space="0" w:color="FFFFFF"/>
              <w:bottom w:val="single" w:sz="8" w:space="0" w:color="FFFFFF"/>
              <w:right w:val="single" w:sz="8" w:space="0" w:color="FFFFFF"/>
            </w:tcBorders>
            <w:shd w:val="clear" w:color="auto" w:fill="E7E7E7"/>
            <w:tcMar>
              <w:top w:w="60" w:type="dxa"/>
              <w:left w:w="144" w:type="dxa"/>
              <w:bottom w:w="60" w:type="dxa"/>
              <w:right w:w="144" w:type="dxa"/>
            </w:tcMar>
            <w:vAlign w:val="center"/>
          </w:tcPr>
          <w:p w14:paraId="1C05BB92" w14:textId="77777777" w:rsidR="002626D6" w:rsidRDefault="00E666A4" w:rsidP="00337FE4">
            <w:pPr>
              <w:jc w:val="left"/>
              <w:rPr>
                <w:rFonts w:ascii="Arial" w:hAnsi="Arial"/>
              </w:rPr>
            </w:pPr>
            <w:r>
              <w:rPr>
                <w:rFonts w:ascii="Arial" w:hAnsi="Arial"/>
              </w:rPr>
              <w:t>Medical Expense</w:t>
            </w:r>
          </w:p>
        </w:tc>
        <w:tc>
          <w:tcPr>
            <w:tcW w:w="1843" w:type="dxa"/>
            <w:tcBorders>
              <w:top w:val="single" w:sz="8" w:space="0" w:color="FFFFFF"/>
              <w:left w:val="single" w:sz="8" w:space="0" w:color="FFFFFF"/>
              <w:bottom w:val="single" w:sz="8" w:space="0" w:color="FFFFFF"/>
              <w:right w:val="single" w:sz="8" w:space="0" w:color="FFFFFF"/>
            </w:tcBorders>
            <w:shd w:val="clear" w:color="auto" w:fill="E7E7E7"/>
            <w:tcMar>
              <w:top w:w="60" w:type="dxa"/>
              <w:left w:w="144" w:type="dxa"/>
              <w:bottom w:w="60" w:type="dxa"/>
              <w:right w:w="144" w:type="dxa"/>
            </w:tcMar>
            <w:vAlign w:val="center"/>
          </w:tcPr>
          <w:p w14:paraId="22F98D7B" w14:textId="77777777" w:rsidR="002626D6" w:rsidRDefault="00E666A4">
            <w:pPr>
              <w:ind w:firstLine="735"/>
              <w:jc w:val="right"/>
              <w:rPr>
                <w:rFonts w:ascii="Arial" w:hAnsi="Arial"/>
              </w:rPr>
            </w:pPr>
            <w:r>
              <w:rPr>
                <w:rFonts w:ascii="Arial" w:hAnsi="Arial"/>
              </w:rPr>
              <w:t>1,000</w:t>
            </w:r>
          </w:p>
        </w:tc>
      </w:tr>
      <w:tr w:rsidR="002626D6" w14:paraId="1602AD9E" w14:textId="77777777" w:rsidTr="00337FE4">
        <w:trPr>
          <w:trHeight w:val="329"/>
        </w:trPr>
        <w:tc>
          <w:tcPr>
            <w:tcW w:w="5103" w:type="dxa"/>
            <w:gridSpan w:val="2"/>
            <w:tcBorders>
              <w:top w:val="single" w:sz="8" w:space="0" w:color="FFFFFF"/>
              <w:left w:val="single" w:sz="8" w:space="0" w:color="FFFFFF"/>
              <w:bottom w:val="single" w:sz="8" w:space="0" w:color="FFFFFF"/>
              <w:right w:val="single" w:sz="8" w:space="0" w:color="FFFFFF"/>
            </w:tcBorders>
            <w:shd w:val="clear" w:color="auto" w:fill="CBCBCB"/>
            <w:tcMar>
              <w:top w:w="65" w:type="dxa"/>
              <w:left w:w="144" w:type="dxa"/>
              <w:bottom w:w="65" w:type="dxa"/>
              <w:right w:w="144" w:type="dxa"/>
            </w:tcMar>
            <w:vAlign w:val="center"/>
          </w:tcPr>
          <w:p w14:paraId="7FE646F8" w14:textId="77777777" w:rsidR="002626D6" w:rsidRDefault="00E666A4" w:rsidP="00337FE4">
            <w:pPr>
              <w:rPr>
                <w:rFonts w:ascii="Arial" w:hAnsi="Arial"/>
              </w:rPr>
            </w:pPr>
            <w:r>
              <w:rPr>
                <w:rFonts w:ascii="Arial" w:hAnsi="Arial"/>
              </w:rPr>
              <w:t>Rescuer’s Expense</w:t>
            </w:r>
          </w:p>
        </w:tc>
        <w:tc>
          <w:tcPr>
            <w:tcW w:w="1843" w:type="dxa"/>
            <w:tcBorders>
              <w:top w:val="single" w:sz="8" w:space="0" w:color="FFFFFF"/>
              <w:left w:val="single" w:sz="8" w:space="0" w:color="FFFFFF"/>
              <w:bottom w:val="single" w:sz="8" w:space="0" w:color="FFFFFF"/>
              <w:right w:val="single" w:sz="8" w:space="0" w:color="FFFFFF"/>
            </w:tcBorders>
            <w:shd w:val="clear" w:color="auto" w:fill="CBCBCB"/>
            <w:tcMar>
              <w:top w:w="60" w:type="dxa"/>
              <w:left w:w="144" w:type="dxa"/>
              <w:bottom w:w="60" w:type="dxa"/>
              <w:right w:w="144" w:type="dxa"/>
            </w:tcMar>
            <w:vAlign w:val="center"/>
          </w:tcPr>
          <w:p w14:paraId="403D9826" w14:textId="77777777" w:rsidR="002626D6" w:rsidRDefault="00E666A4">
            <w:pPr>
              <w:ind w:firstLine="735"/>
              <w:jc w:val="right"/>
              <w:rPr>
                <w:rFonts w:ascii="Arial" w:hAnsi="Arial"/>
              </w:rPr>
            </w:pPr>
            <w:r>
              <w:rPr>
                <w:rFonts w:ascii="Arial" w:hAnsi="Arial"/>
              </w:rPr>
              <w:t>300</w:t>
            </w:r>
          </w:p>
        </w:tc>
      </w:tr>
      <w:tr w:rsidR="002626D6" w14:paraId="206EDA49" w14:textId="77777777" w:rsidTr="00E76FB7">
        <w:trPr>
          <w:trHeight w:val="19"/>
        </w:trPr>
        <w:tc>
          <w:tcPr>
            <w:tcW w:w="5103" w:type="dxa"/>
            <w:gridSpan w:val="2"/>
            <w:tcBorders>
              <w:top w:val="single" w:sz="8" w:space="0" w:color="FFFFFF"/>
              <w:left w:val="single" w:sz="8" w:space="0" w:color="FFFFFF"/>
              <w:bottom w:val="single" w:sz="8" w:space="0" w:color="FFFFFF"/>
              <w:right w:val="single" w:sz="8" w:space="0" w:color="FFFFFF"/>
            </w:tcBorders>
            <w:shd w:val="clear" w:color="auto" w:fill="E7E7E7"/>
            <w:tcMar>
              <w:top w:w="65" w:type="dxa"/>
              <w:left w:w="144" w:type="dxa"/>
              <w:bottom w:w="65" w:type="dxa"/>
              <w:right w:w="144" w:type="dxa"/>
            </w:tcMar>
            <w:vAlign w:val="center"/>
          </w:tcPr>
          <w:p w14:paraId="7FCB48A2" w14:textId="77777777" w:rsidR="002626D6" w:rsidRDefault="00E666A4" w:rsidP="00337FE4">
            <w:pPr>
              <w:rPr>
                <w:rFonts w:ascii="Arial" w:hAnsi="Arial"/>
              </w:rPr>
            </w:pPr>
            <w:r>
              <w:rPr>
                <w:rFonts w:ascii="Arial" w:hAnsi="Arial"/>
              </w:rPr>
              <w:t>Personal Liability</w:t>
            </w:r>
          </w:p>
        </w:tc>
        <w:tc>
          <w:tcPr>
            <w:tcW w:w="1843" w:type="dxa"/>
            <w:tcBorders>
              <w:top w:val="single" w:sz="8" w:space="0" w:color="FFFFFF"/>
              <w:left w:val="single" w:sz="8" w:space="0" w:color="FFFFFF"/>
              <w:bottom w:val="single" w:sz="8" w:space="0" w:color="FFFFFF"/>
              <w:right w:val="single" w:sz="8" w:space="0" w:color="FFFFFF"/>
            </w:tcBorders>
            <w:shd w:val="clear" w:color="auto" w:fill="E7E7E7"/>
            <w:tcMar>
              <w:top w:w="60" w:type="dxa"/>
              <w:left w:w="144" w:type="dxa"/>
              <w:bottom w:w="60" w:type="dxa"/>
              <w:right w:w="144" w:type="dxa"/>
            </w:tcMar>
            <w:vAlign w:val="center"/>
          </w:tcPr>
          <w:p w14:paraId="34AE5E92" w14:textId="77777777" w:rsidR="002626D6" w:rsidRDefault="00E666A4">
            <w:pPr>
              <w:ind w:firstLine="735"/>
              <w:jc w:val="right"/>
              <w:rPr>
                <w:rFonts w:ascii="Arial" w:hAnsi="Arial"/>
              </w:rPr>
            </w:pPr>
            <w:r>
              <w:rPr>
                <w:rFonts w:ascii="Arial" w:hAnsi="Arial"/>
              </w:rPr>
              <w:t>5,000</w:t>
            </w:r>
          </w:p>
        </w:tc>
      </w:tr>
    </w:tbl>
    <w:p w14:paraId="57B8F4CA" w14:textId="77777777" w:rsidR="002626D6" w:rsidRDefault="00E666A4" w:rsidP="00723B7F">
      <w:pPr>
        <w:spacing w:beforeLines="50" w:before="180"/>
        <w:ind w:leftChars="202" w:left="424"/>
        <w:rPr>
          <w:rFonts w:ascii="Arial" w:hAnsi="Arial"/>
        </w:rPr>
      </w:pPr>
      <w:r>
        <w:rPr>
          <w:rFonts w:ascii="Arial" w:hAnsi="Arial"/>
          <w:b/>
        </w:rPr>
        <w:t>NOTICE:</w:t>
      </w:r>
    </w:p>
    <w:p w14:paraId="54E50119" w14:textId="77777777" w:rsidR="00337FE4" w:rsidRDefault="00E666A4" w:rsidP="00337FE4">
      <w:pPr>
        <w:spacing w:line="240" w:lineRule="exact"/>
        <w:ind w:leftChars="202" w:left="424"/>
        <w:rPr>
          <w:rFonts w:ascii="Arial" w:hAnsi="Arial"/>
          <w:b/>
        </w:rPr>
      </w:pPr>
      <w:r>
        <w:rPr>
          <w:rFonts w:ascii="Arial" w:hAnsi="Arial"/>
          <w:b/>
        </w:rPr>
        <w:t xml:space="preserve">*Chronic diseases, dental diseases and pregnancy diagnosed by a Japanese medical doctor </w:t>
      </w:r>
    </w:p>
    <w:p w14:paraId="6D93D427" w14:textId="4201AA09" w:rsidR="002626D6" w:rsidRDefault="00E666A4" w:rsidP="00337FE4">
      <w:pPr>
        <w:spacing w:line="240" w:lineRule="exact"/>
        <w:ind w:leftChars="202" w:left="424"/>
        <w:rPr>
          <w:rFonts w:ascii="Arial" w:hAnsi="Arial"/>
        </w:rPr>
      </w:pPr>
      <w:r>
        <w:rPr>
          <w:rFonts w:ascii="Arial" w:hAnsi="Arial"/>
          <w:b/>
        </w:rPr>
        <w:t xml:space="preserve">and cases disapproved by the insurance company will </w:t>
      </w:r>
      <w:r>
        <w:rPr>
          <w:rFonts w:ascii="Arial" w:hAnsi="Arial"/>
          <w:b/>
          <w:u w:val="single"/>
        </w:rPr>
        <w:t>NOT</w:t>
      </w:r>
      <w:r>
        <w:rPr>
          <w:rFonts w:ascii="Arial" w:hAnsi="Arial"/>
          <w:b/>
        </w:rPr>
        <w:t xml:space="preserve"> be covered by insurance. </w:t>
      </w:r>
    </w:p>
    <w:p w14:paraId="5B3ED626" w14:textId="77777777" w:rsidR="002626D6" w:rsidRDefault="00E666A4" w:rsidP="00337FE4">
      <w:pPr>
        <w:ind w:leftChars="202" w:left="424" w:firstLine="2"/>
        <w:rPr>
          <w:rFonts w:ascii="Arial" w:hAnsi="Arial"/>
          <w:b/>
        </w:rPr>
      </w:pPr>
      <w:r>
        <w:rPr>
          <w:rFonts w:ascii="Arial" w:hAnsi="Arial"/>
          <w:b/>
        </w:rPr>
        <w:t>*Individuals will be liable for the expenses mentioned above.</w:t>
      </w:r>
    </w:p>
    <w:p w14:paraId="14AA64EC" w14:textId="77777777" w:rsidR="002626D6" w:rsidRDefault="002626D6">
      <w:pPr>
        <w:rPr>
          <w:rFonts w:ascii="Arial" w:hAnsi="Arial"/>
        </w:rPr>
      </w:pPr>
    </w:p>
    <w:p w14:paraId="67EE6189" w14:textId="77777777" w:rsidR="002626D6" w:rsidRDefault="00E666A4" w:rsidP="00337FE4">
      <w:pPr>
        <w:numPr>
          <w:ilvl w:val="1"/>
          <w:numId w:val="3"/>
        </w:numPr>
        <w:ind w:hanging="218"/>
        <w:rPr>
          <w:rFonts w:ascii="Arial" w:hAnsi="Arial"/>
        </w:rPr>
      </w:pPr>
      <w:r>
        <w:rPr>
          <w:rFonts w:ascii="Arial" w:hAnsi="Arial"/>
        </w:rPr>
        <w:t>For scheduled activities in Japan</w:t>
      </w:r>
    </w:p>
    <w:p w14:paraId="3F20C0A0" w14:textId="77777777" w:rsidR="002626D6" w:rsidRDefault="00E666A4">
      <w:pPr>
        <w:ind w:firstLineChars="150" w:firstLine="315"/>
        <w:rPr>
          <w:rFonts w:ascii="Arial" w:hAnsi="Arial"/>
        </w:rPr>
      </w:pPr>
      <w:r>
        <w:rPr>
          <w:rFonts w:ascii="Arial" w:hAnsi="Arial"/>
        </w:rPr>
        <w:t>・</w:t>
      </w:r>
      <w:r>
        <w:rPr>
          <w:rFonts w:ascii="Arial" w:hAnsi="Arial"/>
        </w:rPr>
        <w:t>Accommodation</w:t>
      </w:r>
      <w:r>
        <w:rPr>
          <w:rFonts w:ascii="Arial" w:hAnsi="Arial"/>
        </w:rPr>
        <w:tab/>
      </w:r>
      <w:r>
        <w:rPr>
          <w:rFonts w:ascii="Arial" w:hAnsi="Arial"/>
        </w:rPr>
        <w:t>・</w:t>
      </w:r>
      <w:r>
        <w:rPr>
          <w:rFonts w:ascii="Arial" w:hAnsi="Arial"/>
        </w:rPr>
        <w:t>Transportation</w:t>
      </w:r>
    </w:p>
    <w:p w14:paraId="668A9DA1" w14:textId="77777777" w:rsidR="002626D6" w:rsidRDefault="00E666A4" w:rsidP="00337FE4">
      <w:pPr>
        <w:spacing w:afterLines="50" w:after="180"/>
        <w:ind w:firstLineChars="150" w:firstLine="315"/>
        <w:rPr>
          <w:rFonts w:ascii="Arial" w:hAnsi="Arial"/>
        </w:rPr>
      </w:pPr>
      <w:r>
        <w:rPr>
          <w:rFonts w:ascii="Arial" w:hAnsi="Arial"/>
        </w:rPr>
        <w:t>・</w:t>
      </w:r>
      <w:r>
        <w:rPr>
          <w:rFonts w:ascii="Arial" w:hAnsi="Arial"/>
        </w:rPr>
        <w:t>Meals</w:t>
      </w:r>
      <w:r>
        <w:rPr>
          <w:rFonts w:ascii="Arial" w:hAnsi="Arial"/>
        </w:rPr>
        <w:tab/>
      </w:r>
      <w:r>
        <w:rPr>
          <w:rFonts w:ascii="Arial" w:hAnsi="Arial"/>
        </w:rPr>
        <w:tab/>
      </w:r>
      <w:r>
        <w:rPr>
          <w:rFonts w:ascii="Arial" w:hAnsi="Arial"/>
        </w:rPr>
        <w:t>・</w:t>
      </w:r>
      <w:r>
        <w:rPr>
          <w:rFonts w:ascii="Arial" w:hAnsi="Arial"/>
        </w:rPr>
        <w:t>Admission fees</w:t>
      </w:r>
    </w:p>
    <w:p w14:paraId="6ECE0BB7" w14:textId="450FCE8B" w:rsidR="002626D6" w:rsidRDefault="00E666A4" w:rsidP="00337FE4">
      <w:pPr>
        <w:ind w:leftChars="201" w:left="422" w:firstLineChars="1" w:firstLine="2"/>
        <w:rPr>
          <w:rFonts w:ascii="Arial" w:hAnsi="Arial"/>
        </w:rPr>
      </w:pPr>
      <w:r>
        <w:rPr>
          <w:rFonts w:ascii="Arial" w:hAnsi="Arial"/>
          <w:b/>
        </w:rPr>
        <w:t>NOTICE:</w:t>
      </w:r>
    </w:p>
    <w:p w14:paraId="71A470B3" w14:textId="77777777" w:rsidR="002626D6" w:rsidRDefault="00E666A4" w:rsidP="007D3D24">
      <w:pPr>
        <w:spacing w:line="240" w:lineRule="exact"/>
        <w:ind w:leftChars="201" w:left="422" w:firstLineChars="1" w:firstLine="2"/>
        <w:rPr>
          <w:rFonts w:ascii="Arial" w:hAnsi="Arial"/>
        </w:rPr>
      </w:pPr>
      <w:r>
        <w:rPr>
          <w:rFonts w:ascii="Arial" w:hAnsi="Arial"/>
          <w:b/>
        </w:rPr>
        <w:t xml:space="preserve">*No cash allowance is provided to participants. </w:t>
      </w:r>
    </w:p>
    <w:p w14:paraId="4C8481BB" w14:textId="77777777" w:rsidR="002626D6" w:rsidRDefault="00E666A4" w:rsidP="00337FE4">
      <w:pPr>
        <w:spacing w:line="240" w:lineRule="exact"/>
        <w:ind w:leftChars="201" w:left="422" w:firstLineChars="1" w:firstLine="2"/>
        <w:rPr>
          <w:rFonts w:ascii="Arial" w:hAnsi="Arial"/>
          <w:b/>
        </w:rPr>
      </w:pPr>
      <w:r>
        <w:rPr>
          <w:rFonts w:ascii="Arial" w:hAnsi="Arial"/>
          <w:b/>
        </w:rPr>
        <w:t>*Participants are expected to cover personal expenses, such as passport fees, fees for vaccinations and certificates, excess baggage charges, travel expenses between their home and Gateway-airport, fees for accommodation and meals in your countries, and purchase of souvenirs /personal goods before or during the program.</w:t>
      </w:r>
    </w:p>
    <w:p w14:paraId="079A174D" w14:textId="77777777" w:rsidR="007D3D24" w:rsidRDefault="007D3D24">
      <w:pPr>
        <w:ind w:firstLineChars="750" w:firstLine="1575"/>
        <w:rPr>
          <w:rFonts w:ascii="Arial" w:hAnsi="Arial"/>
        </w:rPr>
      </w:pPr>
    </w:p>
    <w:p w14:paraId="753B0996" w14:textId="77777777" w:rsidR="002626D6" w:rsidRDefault="00E666A4">
      <w:pPr>
        <w:rPr>
          <w:rFonts w:ascii="Arial" w:hAnsi="Arial"/>
        </w:rPr>
      </w:pPr>
      <w:r>
        <w:rPr>
          <w:rFonts w:ascii="ＭＳ ゴシック" w:eastAsia="ＭＳ ゴシック" w:hAnsi="ＭＳ ゴシック" w:hint="eastAsia"/>
        </w:rPr>
        <w:t>ⅱ</w:t>
      </w:r>
      <w:r>
        <w:rPr>
          <w:rFonts w:ascii="Arial" w:hAnsi="Arial"/>
        </w:rPr>
        <w:t xml:space="preserve">. </w:t>
      </w:r>
      <w:r>
        <w:rPr>
          <w:rFonts w:ascii="Arial" w:hAnsi="Arial"/>
          <w:u w:val="single"/>
        </w:rPr>
        <w:t>Cancellation Policy</w:t>
      </w:r>
    </w:p>
    <w:p w14:paraId="74EBABB0" w14:textId="43BA61F1" w:rsidR="002626D6" w:rsidRDefault="00E666A4" w:rsidP="00337FE4">
      <w:pPr>
        <w:ind w:leftChars="135" w:left="283"/>
        <w:rPr>
          <w:rFonts w:ascii="Arial" w:hAnsi="Arial"/>
        </w:rPr>
      </w:pPr>
      <w:r>
        <w:rPr>
          <w:rFonts w:ascii="Arial" w:hAnsi="Arial"/>
        </w:rPr>
        <w:t>If a participant chooses to cancel the participation in this program due to any reason other than medical or other unavoidable circumstances, the participant shall be fully responsible for any costs associated with this cancellation. The cancellation fees will be charged to the participant if his/her application has already been accepted and the flight and/or other bookings are completed.</w:t>
      </w:r>
    </w:p>
    <w:p w14:paraId="102663DF" w14:textId="0A73956C" w:rsidR="002626D6" w:rsidRDefault="00E666A4" w:rsidP="00337FE4">
      <w:pPr>
        <w:ind w:leftChars="135" w:left="283"/>
        <w:rPr>
          <w:rFonts w:ascii="Arial" w:hAnsi="Arial"/>
        </w:rPr>
      </w:pPr>
      <w:r>
        <w:rPr>
          <w:rFonts w:ascii="Arial" w:hAnsi="Arial"/>
        </w:rPr>
        <w:lastRenderedPageBreak/>
        <w:t xml:space="preserve">*In the event of cancellation due to a </w:t>
      </w:r>
      <w:r w:rsidR="00D822BB">
        <w:rPr>
          <w:rFonts w:ascii="Arial" w:hAnsi="Arial"/>
        </w:rPr>
        <w:t>medical or other unavoidable circumstance</w:t>
      </w:r>
      <w:r>
        <w:rPr>
          <w:rFonts w:ascii="Arial" w:hAnsi="Arial"/>
        </w:rPr>
        <w:t>, cancellation fees may be waived upon presentation of a relevant certificate or evidence requested by JTB.</w:t>
      </w:r>
    </w:p>
    <w:p w14:paraId="3A03ACFA" w14:textId="3D7C9228" w:rsidR="002626D6" w:rsidRDefault="002626D6">
      <w:pPr>
        <w:rPr>
          <w:rFonts w:ascii="Arial" w:hAnsi="Arial"/>
          <w:b/>
        </w:rPr>
      </w:pPr>
    </w:p>
    <w:p w14:paraId="3A0FCEC2" w14:textId="741B4177" w:rsidR="002626D6" w:rsidRDefault="00E666A4">
      <w:pPr>
        <w:rPr>
          <w:rFonts w:ascii="Arial" w:hAnsi="Arial"/>
          <w:u w:val="single"/>
        </w:rPr>
      </w:pPr>
      <w:r>
        <w:rPr>
          <w:rFonts w:ascii="ＭＳ ゴシック" w:eastAsia="ＭＳ ゴシック" w:hAnsi="ＭＳ ゴシック" w:hint="eastAsia"/>
        </w:rPr>
        <w:t>ⅲ</w:t>
      </w:r>
      <w:r>
        <w:rPr>
          <w:rFonts w:ascii="Arial" w:hAnsi="Arial"/>
        </w:rPr>
        <w:t>.</w:t>
      </w:r>
      <w:r>
        <w:rPr>
          <w:rFonts w:ascii="Arial" w:hAnsi="Arial"/>
          <w:u w:val="single"/>
        </w:rPr>
        <w:t xml:space="preserve"> The following is not </w:t>
      </w:r>
      <w:r w:rsidR="00D822BB">
        <w:rPr>
          <w:rFonts w:ascii="Arial" w:hAnsi="Arial"/>
          <w:u w:val="single"/>
        </w:rPr>
        <w:t>permitted.</w:t>
      </w:r>
      <w:r w:rsidR="003166C4">
        <w:rPr>
          <w:rFonts w:ascii="Arial" w:hAnsi="Arial"/>
          <w:u w:val="single"/>
        </w:rPr>
        <w:t xml:space="preserve"> </w:t>
      </w:r>
    </w:p>
    <w:p w14:paraId="0B7BBD73" w14:textId="77777777" w:rsidR="002626D6" w:rsidRDefault="00E666A4">
      <w:pPr>
        <w:rPr>
          <w:rFonts w:ascii="Arial" w:hAnsi="Arial"/>
        </w:rPr>
      </w:pPr>
      <w:r>
        <w:rPr>
          <w:rFonts w:ascii="Arial" w:hAnsi="Arial"/>
        </w:rPr>
        <w:t xml:space="preserve">　・</w:t>
      </w:r>
      <w:r>
        <w:rPr>
          <w:rFonts w:ascii="Arial" w:hAnsi="Arial"/>
        </w:rPr>
        <w:t>To come early to Japan before this program or remain in Japan after this program</w:t>
      </w:r>
    </w:p>
    <w:p w14:paraId="251F9781" w14:textId="77777777" w:rsidR="002626D6" w:rsidRDefault="00E666A4">
      <w:pPr>
        <w:rPr>
          <w:rFonts w:ascii="Arial" w:hAnsi="Arial"/>
        </w:rPr>
      </w:pPr>
      <w:r>
        <w:rPr>
          <w:rFonts w:ascii="Arial" w:hAnsi="Arial"/>
        </w:rPr>
        <w:t xml:space="preserve">　・</w:t>
      </w:r>
      <w:r>
        <w:rPr>
          <w:rFonts w:ascii="Arial" w:hAnsi="Arial"/>
        </w:rPr>
        <w:t>To change the flight designated by this program</w:t>
      </w:r>
    </w:p>
    <w:p w14:paraId="48040894" w14:textId="77777777" w:rsidR="002626D6" w:rsidRDefault="00E666A4">
      <w:pPr>
        <w:rPr>
          <w:rFonts w:ascii="Arial" w:hAnsi="Arial"/>
        </w:rPr>
      </w:pPr>
      <w:r>
        <w:rPr>
          <w:rFonts w:ascii="Arial" w:hAnsi="Arial"/>
        </w:rPr>
        <w:t xml:space="preserve">　・</w:t>
      </w:r>
      <w:r>
        <w:rPr>
          <w:rFonts w:ascii="Arial" w:hAnsi="Arial"/>
        </w:rPr>
        <w:t>To change accommodation designated by this program</w:t>
      </w:r>
    </w:p>
    <w:p w14:paraId="5DC9F200" w14:textId="77777777" w:rsidR="002626D6" w:rsidRDefault="00E666A4">
      <w:pPr>
        <w:rPr>
          <w:rFonts w:ascii="Arial" w:hAnsi="Arial"/>
        </w:rPr>
      </w:pPr>
      <w:r>
        <w:rPr>
          <w:rFonts w:ascii="Arial" w:hAnsi="Arial"/>
        </w:rPr>
        <w:t xml:space="preserve">　・</w:t>
      </w:r>
      <w:r>
        <w:rPr>
          <w:rFonts w:ascii="Arial" w:hAnsi="Arial"/>
        </w:rPr>
        <w:t>To be accompanied by someone else</w:t>
      </w:r>
    </w:p>
    <w:p w14:paraId="2755DAD8" w14:textId="77777777" w:rsidR="002626D6" w:rsidRDefault="00E666A4">
      <w:pPr>
        <w:ind w:left="420" w:hangingChars="200" w:hanging="420"/>
        <w:rPr>
          <w:rFonts w:ascii="Arial" w:hAnsi="Arial"/>
        </w:rPr>
      </w:pPr>
      <w:r>
        <w:rPr>
          <w:rFonts w:ascii="Arial" w:hAnsi="Arial"/>
        </w:rPr>
        <w:t xml:space="preserve">　・</w:t>
      </w:r>
      <w:r>
        <w:rPr>
          <w:rFonts w:ascii="Arial" w:hAnsi="Arial"/>
        </w:rPr>
        <w:t>To skip any elements of the official program, including scheduled meals or visits, for personal or business reasons such as meetings with relatives, friends, business partners in Japan, etc.</w:t>
      </w:r>
    </w:p>
    <w:p w14:paraId="23B95914" w14:textId="77777777" w:rsidR="002626D6" w:rsidRDefault="00E666A4">
      <w:pPr>
        <w:ind w:firstLineChars="100" w:firstLine="210"/>
        <w:rPr>
          <w:rFonts w:ascii="Arial" w:hAnsi="Arial"/>
        </w:rPr>
      </w:pPr>
      <w:r>
        <w:rPr>
          <w:rFonts w:ascii="Arial" w:hAnsi="Arial"/>
        </w:rPr>
        <w:t>・</w:t>
      </w:r>
      <w:r>
        <w:rPr>
          <w:rFonts w:ascii="Arial" w:hAnsi="Arial"/>
        </w:rPr>
        <w:t>To travel to a third country on the way to Japan or back to participant’s country</w:t>
      </w:r>
    </w:p>
    <w:p w14:paraId="189B081E" w14:textId="77777777" w:rsidR="002626D6" w:rsidRDefault="002626D6">
      <w:pPr>
        <w:ind w:firstLine="735"/>
        <w:rPr>
          <w:rFonts w:ascii="Arial" w:hAnsi="Arial"/>
        </w:rPr>
      </w:pPr>
    </w:p>
    <w:p w14:paraId="0E93350D" w14:textId="77777777" w:rsidR="002626D6" w:rsidRDefault="00E666A4">
      <w:pPr>
        <w:rPr>
          <w:rFonts w:ascii="Arial" w:hAnsi="Arial"/>
          <w:u w:val="single"/>
        </w:rPr>
      </w:pPr>
      <w:r>
        <w:rPr>
          <w:rFonts w:ascii="ＭＳ ゴシック" w:eastAsia="ＭＳ ゴシック" w:hAnsi="ＭＳ ゴシック" w:hint="eastAsia"/>
        </w:rPr>
        <w:t>ⅳ</w:t>
      </w:r>
      <w:r>
        <w:rPr>
          <w:rFonts w:ascii="Arial" w:hAnsi="Arial"/>
        </w:rPr>
        <w:t>.</w:t>
      </w:r>
      <w:r>
        <w:rPr>
          <w:rFonts w:ascii="Arial" w:hAnsi="Arial"/>
          <w:u w:val="single"/>
        </w:rPr>
        <w:t xml:space="preserve"> Conditions for the stay in Japan</w:t>
      </w:r>
    </w:p>
    <w:p w14:paraId="4066F882" w14:textId="77777777" w:rsidR="002626D6" w:rsidRDefault="00E666A4">
      <w:pPr>
        <w:ind w:left="420" w:hangingChars="200" w:hanging="420"/>
        <w:rPr>
          <w:rFonts w:ascii="Arial" w:hAnsi="Arial"/>
        </w:rPr>
      </w:pPr>
      <w:r>
        <w:rPr>
          <w:rFonts w:ascii="Arial" w:hAnsi="Arial"/>
        </w:rPr>
        <w:t xml:space="preserve">　・</w:t>
      </w:r>
      <w:r>
        <w:rPr>
          <w:rFonts w:ascii="Arial" w:hAnsi="Arial"/>
        </w:rPr>
        <w:t>All the participants must attend all the programs planned by JTB and follow the rules/guidelines set by JTB.</w:t>
      </w:r>
    </w:p>
    <w:p w14:paraId="49586353" w14:textId="77777777" w:rsidR="002626D6" w:rsidRDefault="00E666A4">
      <w:pPr>
        <w:ind w:leftChars="100" w:left="420" w:hangingChars="100" w:hanging="210"/>
        <w:rPr>
          <w:rFonts w:ascii="Arial" w:hAnsi="Arial"/>
        </w:rPr>
      </w:pPr>
      <w:r>
        <w:rPr>
          <w:rFonts w:ascii="Arial" w:hAnsi="Arial"/>
        </w:rPr>
        <w:t>・</w:t>
      </w:r>
      <w:r>
        <w:rPr>
          <w:rFonts w:ascii="Arial" w:hAnsi="Arial"/>
        </w:rPr>
        <w:t>Participants that cause hindrance to the program may be dismissed, and will subsequently be responsible for leaving Japan at their own expense.</w:t>
      </w:r>
    </w:p>
    <w:p w14:paraId="5EE747A9" w14:textId="604C32F7" w:rsidR="002626D6" w:rsidRDefault="00E666A4">
      <w:pPr>
        <w:ind w:leftChars="100" w:left="420" w:hangingChars="100" w:hanging="210"/>
        <w:rPr>
          <w:rFonts w:ascii="Arial" w:hAnsi="Arial"/>
        </w:rPr>
      </w:pPr>
      <w:r>
        <w:rPr>
          <w:rFonts w:ascii="Arial" w:hAnsi="Arial"/>
        </w:rPr>
        <w:t>・</w:t>
      </w:r>
      <w:r>
        <w:rPr>
          <w:rFonts w:ascii="Arial" w:hAnsi="Arial"/>
        </w:rPr>
        <w:t xml:space="preserve">The implementing agency will try to prepare the following when necessary for religious reasons, however, JTB cannot guarantee their availability in all locations. </w:t>
      </w:r>
    </w:p>
    <w:p w14:paraId="69B4F66F" w14:textId="77777777" w:rsidR="002626D6" w:rsidRDefault="00E666A4" w:rsidP="00337FE4">
      <w:pPr>
        <w:ind w:firstLineChars="270" w:firstLine="567"/>
        <w:rPr>
          <w:rFonts w:ascii="Arial" w:hAnsi="Arial"/>
        </w:rPr>
      </w:pPr>
      <w:r>
        <w:rPr>
          <w:rFonts w:ascii="Arial" w:hAnsi="Arial"/>
        </w:rPr>
        <w:t>*time and place for prayers</w:t>
      </w:r>
    </w:p>
    <w:p w14:paraId="5E5EEA92" w14:textId="77777777" w:rsidR="002626D6" w:rsidRDefault="00E666A4" w:rsidP="00337FE4">
      <w:pPr>
        <w:ind w:firstLineChars="270" w:firstLine="567"/>
        <w:rPr>
          <w:rFonts w:ascii="Arial" w:hAnsi="Arial"/>
        </w:rPr>
      </w:pPr>
      <w:r>
        <w:rPr>
          <w:rFonts w:ascii="Arial" w:hAnsi="Arial"/>
        </w:rPr>
        <w:t>*meals suitable for food restriction for religious reasons</w:t>
      </w:r>
    </w:p>
    <w:p w14:paraId="7A59D29B" w14:textId="77777777" w:rsidR="002626D6" w:rsidRDefault="002626D6">
      <w:pPr>
        <w:ind w:firstLine="735"/>
        <w:rPr>
          <w:rFonts w:ascii="Arial" w:hAnsi="Arial"/>
        </w:rPr>
      </w:pPr>
    </w:p>
    <w:p w14:paraId="62F16FE7" w14:textId="77777777" w:rsidR="002626D6" w:rsidRDefault="00E666A4">
      <w:pPr>
        <w:rPr>
          <w:rFonts w:ascii="Arial" w:hAnsi="Arial"/>
          <w:u w:val="single"/>
        </w:rPr>
      </w:pPr>
      <w:r>
        <w:rPr>
          <w:rFonts w:ascii="ＭＳ ゴシック" w:eastAsia="ＭＳ ゴシック" w:hAnsi="ＭＳ ゴシック" w:hint="eastAsia"/>
        </w:rPr>
        <w:t>ⅴ</w:t>
      </w:r>
      <w:r>
        <w:rPr>
          <w:rFonts w:ascii="Arial" w:hAnsi="Arial"/>
        </w:rPr>
        <w:t>.</w:t>
      </w:r>
      <w:r>
        <w:rPr>
          <w:rFonts w:ascii="Arial" w:hAnsi="Arial"/>
          <w:u w:val="single"/>
        </w:rPr>
        <w:t xml:space="preserve"> Photos and videos taken during the Program</w:t>
      </w:r>
    </w:p>
    <w:p w14:paraId="635EEAD3" w14:textId="77777777" w:rsidR="002626D6" w:rsidRDefault="00E666A4">
      <w:pPr>
        <w:ind w:leftChars="50" w:left="315" w:hangingChars="100" w:hanging="210"/>
        <w:rPr>
          <w:rFonts w:ascii="Arial" w:hAnsi="Arial"/>
        </w:rPr>
      </w:pPr>
      <w:r>
        <w:rPr>
          <w:rFonts w:ascii="Arial" w:hAnsi="Arial"/>
        </w:rPr>
        <w:t xml:space="preserve">　</w:t>
      </w:r>
      <w:r>
        <w:rPr>
          <w:rFonts w:ascii="Arial" w:hAnsi="Arial"/>
        </w:rPr>
        <w:t xml:space="preserve">While participating in the program, photos and videos, participants’ comments, etc. may be recorded by the JTB or other participating organizations. </w:t>
      </w:r>
    </w:p>
    <w:p w14:paraId="4B638ECC" w14:textId="77777777" w:rsidR="002626D6" w:rsidRDefault="00E666A4">
      <w:pPr>
        <w:ind w:leftChars="150" w:left="315"/>
        <w:rPr>
          <w:rFonts w:ascii="Arial" w:hAnsi="Arial"/>
        </w:rPr>
      </w:pPr>
      <w:r>
        <w:rPr>
          <w:rFonts w:ascii="Arial" w:hAnsi="Arial"/>
        </w:rPr>
        <w:t>In addition, all participants must agree that these photos and comments and content posted to SNS by participants may be used in various media for the purpose of introducing MIRAI program or in business reports.</w:t>
      </w:r>
    </w:p>
    <w:p w14:paraId="456A0266" w14:textId="77777777" w:rsidR="002626D6" w:rsidRDefault="002626D6">
      <w:pPr>
        <w:ind w:firstLineChars="400" w:firstLine="840"/>
        <w:rPr>
          <w:rFonts w:ascii="Arial" w:hAnsi="Arial"/>
        </w:rPr>
      </w:pPr>
    </w:p>
    <w:p w14:paraId="0EEAD82D" w14:textId="77777777" w:rsidR="002626D6" w:rsidRDefault="00E666A4">
      <w:pPr>
        <w:rPr>
          <w:rFonts w:ascii="Arial" w:hAnsi="Arial"/>
          <w:u w:val="single"/>
        </w:rPr>
      </w:pPr>
      <w:r>
        <w:rPr>
          <w:rFonts w:ascii="ＭＳ ゴシック" w:eastAsia="ＭＳ ゴシック" w:hAnsi="ＭＳ ゴシック" w:hint="eastAsia"/>
        </w:rPr>
        <w:t>ⅵ</w:t>
      </w:r>
      <w:r>
        <w:rPr>
          <w:rFonts w:ascii="Arial" w:hAnsi="Arial"/>
        </w:rPr>
        <w:t>.</w:t>
      </w:r>
      <w:r>
        <w:rPr>
          <w:rFonts w:ascii="Arial" w:hAnsi="Arial"/>
          <w:u w:val="single"/>
        </w:rPr>
        <w:t xml:space="preserve"> Respect for Japanese Law and Regulations</w:t>
      </w:r>
    </w:p>
    <w:p w14:paraId="6273F702" w14:textId="77777777" w:rsidR="002626D6" w:rsidRDefault="00E666A4">
      <w:pPr>
        <w:ind w:leftChars="150" w:left="315"/>
        <w:rPr>
          <w:rFonts w:ascii="Arial" w:hAnsi="Arial"/>
        </w:rPr>
        <w:sectPr w:rsidR="002626D6">
          <w:pgSz w:w="11906" w:h="16838"/>
          <w:pgMar w:top="1440" w:right="1080" w:bottom="1440" w:left="1080" w:header="851" w:footer="992" w:gutter="0"/>
          <w:cols w:space="720"/>
          <w:docGrid w:type="lines" w:linePitch="360"/>
        </w:sectPr>
      </w:pPr>
      <w:r>
        <w:rPr>
          <w:rFonts w:ascii="Arial" w:hAnsi="Arial"/>
        </w:rPr>
        <w:t xml:space="preserve">During the stay in Japan, participants must respect the laws and regulations of Japan, and any offenders will be subject to penalties under Japanese law. Any dispute arising out of the application and admission of, or relating to, this program between the participants and the Japanese Government or JTB shall be governed by and construed in accordance with the domestic laws of Japan, without regard to principles of conflicts of laws, and shall be subject to the exclusive jurisdiction of the applicable courts in Japan. </w:t>
      </w:r>
    </w:p>
    <w:p w14:paraId="1E7E29E8" w14:textId="77777777" w:rsidR="002626D6" w:rsidRDefault="00E666A4">
      <w:pPr>
        <w:rPr>
          <w:rFonts w:ascii="Arial" w:hAnsi="Arial"/>
          <w:u w:val="single"/>
        </w:rPr>
      </w:pPr>
      <w:r>
        <w:rPr>
          <w:rFonts w:ascii="ＭＳ ゴシック" w:eastAsia="ＭＳ ゴシック" w:hAnsi="ＭＳ ゴシック" w:hint="eastAsia"/>
        </w:rPr>
        <w:lastRenderedPageBreak/>
        <w:t>ⅶ</w:t>
      </w:r>
      <w:r>
        <w:rPr>
          <w:rFonts w:ascii="Arial" w:hAnsi="Arial"/>
        </w:rPr>
        <w:t>.</w:t>
      </w:r>
      <w:r>
        <w:rPr>
          <w:rFonts w:ascii="Arial" w:hAnsi="Arial"/>
          <w:u w:val="single"/>
        </w:rPr>
        <w:t xml:space="preserve"> The attribution of responsibility during the program</w:t>
      </w:r>
    </w:p>
    <w:p w14:paraId="691A60E0" w14:textId="2304374B" w:rsidR="002626D6" w:rsidRDefault="00E666A4">
      <w:pPr>
        <w:ind w:leftChars="150" w:left="315"/>
        <w:rPr>
          <w:rFonts w:ascii="Arial" w:hAnsi="Arial"/>
        </w:rPr>
      </w:pPr>
      <w:r>
        <w:rPr>
          <w:rFonts w:ascii="Arial" w:hAnsi="Arial"/>
        </w:rPr>
        <w:t xml:space="preserve">All participants agree to release JTB (including its employees and agents) of and from any and all claims, demands, damages, losses, </w:t>
      </w:r>
      <w:r w:rsidR="00D822BB">
        <w:rPr>
          <w:rFonts w:ascii="Arial" w:hAnsi="Arial"/>
        </w:rPr>
        <w:t>liabilities,</w:t>
      </w:r>
      <w:r>
        <w:rPr>
          <w:rFonts w:ascii="Arial" w:hAnsi="Arial"/>
        </w:rPr>
        <w:t xml:space="preserve"> and expenses including, without limitation, reasonable attorneys' </w:t>
      </w:r>
      <w:r w:rsidR="00D822BB">
        <w:rPr>
          <w:rFonts w:ascii="Arial" w:hAnsi="Arial"/>
        </w:rPr>
        <w:t>fees,</w:t>
      </w:r>
      <w:r>
        <w:rPr>
          <w:rFonts w:ascii="Arial" w:hAnsi="Arial"/>
        </w:rPr>
        <w:t xml:space="preserve"> and expenses (collectively, "Claims") arising from or relating to a participant’s participation in MIRAI Program; provided, however, that this release shall not apply to any Claims related to or arising from JTB’s gross negligence, bad faith or willful misconduct. Finally, all participants agree to indemnify JTB (including its employees and agents), and hold it harmless, of and from any and all Claims arising from or relating to their breach of the terms and conditions of this Application Guideline.</w:t>
      </w:r>
    </w:p>
    <w:p w14:paraId="34036909" w14:textId="77777777" w:rsidR="002626D6" w:rsidRDefault="002626D6">
      <w:pPr>
        <w:rPr>
          <w:rFonts w:ascii="Arial" w:hAnsi="Arial"/>
        </w:rPr>
      </w:pPr>
    </w:p>
    <w:p w14:paraId="187577FC" w14:textId="5C168DBF" w:rsidR="002626D6" w:rsidRDefault="00E666A4">
      <w:pPr>
        <w:rPr>
          <w:rFonts w:ascii="Arial" w:hAnsi="Arial"/>
          <w:u w:val="single"/>
        </w:rPr>
      </w:pPr>
      <w:r>
        <w:rPr>
          <w:rFonts w:ascii="ＭＳ ゴシック" w:eastAsia="ＭＳ ゴシック" w:hAnsi="ＭＳ ゴシック" w:hint="eastAsia"/>
        </w:rPr>
        <w:t>ⅷ</w:t>
      </w:r>
      <w:r>
        <w:rPr>
          <w:rFonts w:ascii="Arial" w:hAnsi="Arial"/>
        </w:rPr>
        <w:t>.</w:t>
      </w:r>
      <w:r>
        <w:rPr>
          <w:rFonts w:ascii="Arial" w:hAnsi="Arial"/>
          <w:u w:val="single"/>
        </w:rPr>
        <w:t xml:space="preserve"> Important Notice for the Prevention of the Novel Coronavirus</w:t>
      </w:r>
    </w:p>
    <w:p w14:paraId="6D88CA86" w14:textId="77777777" w:rsidR="002626D6" w:rsidRDefault="00E666A4">
      <w:pPr>
        <w:ind w:leftChars="150" w:left="315"/>
        <w:rPr>
          <w:rFonts w:ascii="Arial" w:hAnsi="Arial"/>
        </w:rPr>
      </w:pPr>
      <w:r>
        <w:rPr>
          <w:rFonts w:ascii="Arial" w:hAnsi="Arial"/>
        </w:rPr>
        <w:t>In response to the spread of the novel coronavirus disease (COVID-19), JTB has been taking the following effective measures to prevent infection and protect the health and safety of participants and JTB staff members.</w:t>
      </w:r>
    </w:p>
    <w:p w14:paraId="0E0203E9" w14:textId="73C9F7DB" w:rsidR="002626D6" w:rsidRDefault="00620CF4" w:rsidP="00337FE4">
      <w:pPr>
        <w:ind w:leftChars="250" w:left="850" w:hangingChars="155" w:hanging="325"/>
        <w:rPr>
          <w:rFonts w:ascii="Arial" w:hAnsi="Arial"/>
        </w:rPr>
      </w:pPr>
      <w:r>
        <w:rPr>
          <w:rFonts w:ascii="Arial" w:hAnsi="Arial"/>
        </w:rPr>
        <w:t xml:space="preserve">(1) </w:t>
      </w:r>
      <w:r w:rsidR="00E666A4" w:rsidRPr="00337FE4">
        <w:rPr>
          <w:rFonts w:ascii="Arial" w:hAnsi="Arial"/>
        </w:rPr>
        <w:t xml:space="preserve">Please wear face masks and cover your mouth and nose with a tissue or a sleeve of your </w:t>
      </w:r>
      <w:r w:rsidR="00E666A4">
        <w:rPr>
          <w:rFonts w:ascii="Arial" w:hAnsi="Arial"/>
        </w:rPr>
        <w:t>clothing if you have to cough or sneeze</w:t>
      </w:r>
    </w:p>
    <w:p w14:paraId="7E5CB7E4" w14:textId="38824A87" w:rsidR="002626D6" w:rsidRPr="00337FE4" w:rsidRDefault="00620CF4" w:rsidP="00337FE4">
      <w:pPr>
        <w:ind w:leftChars="250" w:left="850" w:hangingChars="155" w:hanging="325"/>
        <w:rPr>
          <w:rFonts w:ascii="Arial" w:hAnsi="Arial"/>
        </w:rPr>
      </w:pPr>
      <w:r>
        <w:rPr>
          <w:rFonts w:ascii="Arial" w:hAnsi="Arial"/>
        </w:rPr>
        <w:t xml:space="preserve">(2) </w:t>
      </w:r>
      <w:r w:rsidR="00E666A4" w:rsidRPr="00337FE4">
        <w:rPr>
          <w:rFonts w:ascii="Arial" w:hAnsi="Arial"/>
        </w:rPr>
        <w:t>If you have symptoms of fever (about 37.0</w:t>
      </w:r>
      <w:r w:rsidR="00E666A4" w:rsidRPr="00620CF4">
        <w:rPr>
          <w:rFonts w:ascii="ＭＳ ゴシック" w:eastAsia="ＭＳ ゴシック" w:hAnsi="ＭＳ ゴシック" w:hint="eastAsia"/>
        </w:rPr>
        <w:t>℃</w:t>
      </w:r>
      <w:r w:rsidR="00E666A4" w:rsidRPr="00337FE4">
        <w:rPr>
          <w:rFonts w:ascii="Arial" w:hAnsi="Arial"/>
        </w:rPr>
        <w:t>), fatigue or cold during the program, please avoid going out and consult with JTB staff immediately</w:t>
      </w:r>
    </w:p>
    <w:p w14:paraId="46079326" w14:textId="77777777" w:rsidR="002626D6" w:rsidRDefault="00E666A4" w:rsidP="00337FE4">
      <w:pPr>
        <w:ind w:firstLineChars="250" w:firstLine="525"/>
        <w:rPr>
          <w:rFonts w:ascii="Arial" w:hAnsi="Arial"/>
        </w:rPr>
      </w:pPr>
      <w:r>
        <w:rPr>
          <w:rFonts w:ascii="Arial" w:hAnsi="Arial"/>
        </w:rPr>
        <w:t>(3) Please avoid the “Three Cs”</w:t>
      </w:r>
    </w:p>
    <w:p w14:paraId="2BA4F33F" w14:textId="22221067" w:rsidR="002626D6" w:rsidRDefault="00E666A4" w:rsidP="00337FE4">
      <w:pPr>
        <w:ind w:firstLineChars="450" w:firstLine="945"/>
        <w:rPr>
          <w:rFonts w:ascii="Arial" w:hAnsi="Arial"/>
        </w:rPr>
      </w:pPr>
      <w:r>
        <w:rPr>
          <w:rFonts w:ascii="Arial" w:hAnsi="Arial"/>
        </w:rPr>
        <w:t>1) Closed spaces with poor ventilation</w:t>
      </w:r>
    </w:p>
    <w:p w14:paraId="72147493" w14:textId="0FDC0315" w:rsidR="002626D6" w:rsidRDefault="00E666A4" w:rsidP="00337FE4">
      <w:pPr>
        <w:ind w:firstLineChars="450" w:firstLine="945"/>
        <w:rPr>
          <w:rFonts w:ascii="Arial" w:hAnsi="Arial"/>
        </w:rPr>
      </w:pPr>
      <w:r>
        <w:rPr>
          <w:rFonts w:ascii="Arial" w:hAnsi="Arial"/>
        </w:rPr>
        <w:t>2) Crowded places with many people nearby</w:t>
      </w:r>
    </w:p>
    <w:p w14:paraId="15C9308E" w14:textId="066EF0EF" w:rsidR="002626D6" w:rsidRDefault="00E666A4" w:rsidP="00337FE4">
      <w:pPr>
        <w:ind w:firstLineChars="450" w:firstLine="945"/>
        <w:rPr>
          <w:rFonts w:ascii="Arial" w:hAnsi="Arial"/>
        </w:rPr>
      </w:pPr>
      <w:r>
        <w:rPr>
          <w:rFonts w:ascii="Arial" w:hAnsi="Arial"/>
        </w:rPr>
        <w:t xml:space="preserve">3) Close-contact settings such as close-range conversations </w:t>
      </w:r>
    </w:p>
    <w:p w14:paraId="62586285" w14:textId="77777777" w:rsidR="002626D6" w:rsidRDefault="00E666A4" w:rsidP="00337FE4">
      <w:pPr>
        <w:ind w:firstLineChars="250" w:firstLine="525"/>
        <w:rPr>
          <w:rFonts w:ascii="Arial" w:hAnsi="Arial"/>
        </w:rPr>
      </w:pPr>
      <w:r>
        <w:rPr>
          <w:rFonts w:ascii="Arial" w:hAnsi="Arial"/>
        </w:rPr>
        <w:t>(4) Please keep physical distance</w:t>
      </w:r>
    </w:p>
    <w:p w14:paraId="73C8653A" w14:textId="77777777" w:rsidR="002626D6" w:rsidRDefault="00E666A4" w:rsidP="00337FE4">
      <w:pPr>
        <w:ind w:firstLineChars="250" w:firstLine="525"/>
        <w:rPr>
          <w:rFonts w:ascii="Arial" w:hAnsi="Arial"/>
        </w:rPr>
      </w:pPr>
      <w:r>
        <w:rPr>
          <w:rFonts w:ascii="Arial" w:hAnsi="Arial"/>
        </w:rPr>
        <w:t>(5) Please wash your hands frequently with hand sanitizer and gargle</w:t>
      </w:r>
    </w:p>
    <w:p w14:paraId="69E044E6" w14:textId="77777777" w:rsidR="002626D6" w:rsidRDefault="00E666A4" w:rsidP="00337FE4">
      <w:pPr>
        <w:ind w:firstLineChars="250" w:firstLine="525"/>
        <w:rPr>
          <w:rFonts w:ascii="Arial" w:hAnsi="Arial"/>
        </w:rPr>
      </w:pPr>
      <w:r>
        <w:rPr>
          <w:rFonts w:ascii="Arial" w:hAnsi="Arial"/>
        </w:rPr>
        <w:t>(6) Please drink a bottle of water (500 ml per day) provided by JTB</w:t>
      </w:r>
    </w:p>
    <w:p w14:paraId="5BC01BDF" w14:textId="77777777" w:rsidR="002626D6" w:rsidRDefault="00E666A4" w:rsidP="00337FE4">
      <w:pPr>
        <w:ind w:leftChars="250" w:left="850" w:hangingChars="155" w:hanging="325"/>
        <w:rPr>
          <w:rFonts w:ascii="Arial" w:hAnsi="Arial"/>
        </w:rPr>
      </w:pPr>
      <w:r>
        <w:rPr>
          <w:rFonts w:ascii="Arial" w:hAnsi="Arial"/>
        </w:rPr>
        <w:t>(7) Please check your health condition and measure body temperature before breakfast, in the daytime and evening</w:t>
      </w:r>
    </w:p>
    <w:p w14:paraId="73FA1E90" w14:textId="77777777" w:rsidR="002626D6" w:rsidRDefault="00E666A4" w:rsidP="00337FE4">
      <w:pPr>
        <w:ind w:firstLineChars="250" w:firstLine="525"/>
        <w:rPr>
          <w:rFonts w:ascii="Arial" w:hAnsi="Arial"/>
        </w:rPr>
        <w:sectPr w:rsidR="002626D6">
          <w:pgSz w:w="11906" w:h="16838"/>
          <w:pgMar w:top="1440" w:right="1080" w:bottom="1440" w:left="1080" w:header="851" w:footer="992" w:gutter="0"/>
          <w:cols w:space="720"/>
          <w:docGrid w:type="lines" w:linePitch="360"/>
        </w:sectPr>
      </w:pPr>
      <w:r>
        <w:rPr>
          <w:rFonts w:ascii="Arial" w:hAnsi="Arial"/>
        </w:rPr>
        <w:t>(8) Please eat well and sleep well</w:t>
      </w:r>
    </w:p>
    <w:p w14:paraId="65E39BB9" w14:textId="77777777" w:rsidR="002626D6" w:rsidRPr="00E76FB7" w:rsidRDefault="00E666A4" w:rsidP="00E76FB7">
      <w:pPr>
        <w:spacing w:afterLines="50" w:after="180"/>
        <w:rPr>
          <w:rFonts w:ascii="Arial" w:hAnsi="Arial"/>
          <w:b/>
          <w:sz w:val="24"/>
          <w:szCs w:val="22"/>
        </w:rPr>
      </w:pPr>
      <w:r w:rsidRPr="00E76FB7">
        <w:rPr>
          <w:rFonts w:ascii="Arial" w:hAnsi="Arial"/>
          <w:b/>
          <w:sz w:val="24"/>
          <w:szCs w:val="22"/>
        </w:rPr>
        <w:lastRenderedPageBreak/>
        <w:t>6. Handling of Personal Information</w:t>
      </w:r>
    </w:p>
    <w:p w14:paraId="67D9F154" w14:textId="77777777" w:rsidR="002626D6" w:rsidRDefault="00E666A4" w:rsidP="00337FE4">
      <w:pPr>
        <w:ind w:leftChars="135" w:left="283"/>
        <w:rPr>
          <w:rFonts w:ascii="Arial" w:hAnsi="Arial"/>
        </w:rPr>
      </w:pPr>
      <w:r>
        <w:rPr>
          <w:rFonts w:ascii="Arial" w:hAnsi="Arial"/>
        </w:rPr>
        <w:t>Personal information collected under MIRAI Program shall be treated in compliance with the Personal Information Protection Law of Japan and GDPR</w:t>
      </w:r>
      <w:r>
        <w:rPr>
          <w:rFonts w:ascii="Arial" w:hAnsi="Arial" w:hint="eastAsia"/>
        </w:rPr>
        <w:t xml:space="preserve"> </w:t>
      </w:r>
      <w:r>
        <w:rPr>
          <w:rFonts w:ascii="Arial" w:hAnsi="Arial"/>
        </w:rPr>
        <w:t xml:space="preserve">(General Data Protection Regulation). JTB ensures the appropriate handling of personal information. </w:t>
      </w:r>
    </w:p>
    <w:p w14:paraId="2F0C1DA6" w14:textId="77777777" w:rsidR="002626D6" w:rsidRDefault="00E666A4" w:rsidP="00337FE4">
      <w:pPr>
        <w:ind w:leftChars="135" w:left="283"/>
        <w:rPr>
          <w:rFonts w:ascii="Arial" w:hAnsi="Arial"/>
        </w:rPr>
      </w:pPr>
      <w:r>
        <w:rPr>
          <w:rFonts w:ascii="Arial" w:hAnsi="Arial"/>
        </w:rPr>
        <w:t>JTB may provide personal information to travel agencies, publishers, cooperating organizations, schools, host families, and so on in order to operate and report the program by means of post, fax or E-mail. The disclosure of personal information to JTB is at the sole discretion of the participants. If you do not agree with this, it might cause some difficulties in the operation of the program, therefore you are requested to understand and consent to the provision of personal information.</w:t>
      </w:r>
    </w:p>
    <w:p w14:paraId="16BBEF34" w14:textId="77777777" w:rsidR="002626D6" w:rsidRDefault="002626D6" w:rsidP="00337FE4">
      <w:pPr>
        <w:rPr>
          <w:rFonts w:ascii="Arial" w:hAnsi="Arial"/>
        </w:rPr>
      </w:pPr>
    </w:p>
    <w:p w14:paraId="42D44DC5" w14:textId="77777777" w:rsidR="002626D6" w:rsidRDefault="00E666A4" w:rsidP="00337FE4">
      <w:pPr>
        <w:rPr>
          <w:rFonts w:ascii="Arial" w:hAnsi="Arial"/>
        </w:rPr>
      </w:pPr>
      <w:r>
        <w:rPr>
          <w:rFonts w:ascii="Arial" w:hAnsi="Arial"/>
        </w:rPr>
        <w:t xml:space="preserve">*JTB Corp. (JTB) </w:t>
      </w:r>
    </w:p>
    <w:p w14:paraId="65B85B07" w14:textId="16FC386B" w:rsidR="002626D6" w:rsidRDefault="00E666A4" w:rsidP="00337FE4">
      <w:pPr>
        <w:rPr>
          <w:rFonts w:ascii="Arial" w:hAnsi="Arial"/>
        </w:rPr>
      </w:pPr>
      <w:r>
        <w:rPr>
          <w:rFonts w:ascii="Arial" w:hAnsi="Arial"/>
        </w:rPr>
        <w:t>JTB Corp.</w:t>
      </w:r>
      <w:r w:rsidR="00116BD3">
        <w:rPr>
          <w:rFonts w:ascii="Arial" w:hAnsi="Arial" w:hint="eastAsia"/>
        </w:rPr>
        <w:t>,</w:t>
      </w:r>
      <w:r w:rsidR="00116BD3">
        <w:rPr>
          <w:rFonts w:ascii="Arial" w:hAnsi="Arial"/>
        </w:rPr>
        <w:t xml:space="preserve"> </w:t>
      </w:r>
      <w:r>
        <w:rPr>
          <w:rFonts w:ascii="Arial" w:hAnsi="Arial"/>
        </w:rPr>
        <w:t>called JTB, is an implementing agency of MIRAI Programs, and has undertaken all the necessary arrangements for this program, such as travel procedures and the entire schedule of events in Japan.</w:t>
      </w:r>
    </w:p>
    <w:p w14:paraId="6C88FAED" w14:textId="77777777" w:rsidR="002626D6" w:rsidRDefault="002626D6" w:rsidP="00337FE4">
      <w:pPr>
        <w:rPr>
          <w:rFonts w:ascii="Arial" w:hAnsi="Arial"/>
        </w:rPr>
      </w:pPr>
    </w:p>
    <w:p w14:paraId="5E0F38B4" w14:textId="650D1F0F" w:rsidR="002626D6" w:rsidRDefault="003166C4" w:rsidP="00337FE4">
      <w:pPr>
        <w:rPr>
          <w:rFonts w:ascii="Arial" w:hAnsi="Arial"/>
        </w:rPr>
      </w:pPr>
      <w:r>
        <w:rPr>
          <w:rFonts w:ascii="Arial" w:hAnsi="Arial"/>
        </w:rPr>
        <w:t>*</w:t>
      </w:r>
      <w:r w:rsidR="00E666A4">
        <w:rPr>
          <w:rFonts w:ascii="Arial" w:hAnsi="Arial"/>
        </w:rPr>
        <w:t>The JTB Group</w:t>
      </w:r>
    </w:p>
    <w:p w14:paraId="08FF2CBB" w14:textId="77777777" w:rsidR="002626D6" w:rsidRDefault="00E666A4" w:rsidP="00337FE4">
      <w:pPr>
        <w:rPr>
          <w:rFonts w:ascii="Arial" w:hAnsi="Arial"/>
        </w:rPr>
      </w:pPr>
      <w:r>
        <w:rPr>
          <w:rFonts w:ascii="Arial" w:hAnsi="Arial"/>
        </w:rPr>
        <w:t>■ Established: November 12, 1963 (Founded: March 12, 1912)</w:t>
      </w:r>
    </w:p>
    <w:p w14:paraId="4063C585" w14:textId="77777777" w:rsidR="002626D6" w:rsidRDefault="00E666A4" w:rsidP="00337FE4">
      <w:pPr>
        <w:rPr>
          <w:rFonts w:ascii="Arial" w:hAnsi="Arial"/>
        </w:rPr>
      </w:pPr>
      <w:r>
        <w:rPr>
          <w:rFonts w:ascii="Arial" w:hAnsi="Arial"/>
        </w:rPr>
        <w:t xml:space="preserve">■ Number of employees: 23,785 (JTB Group employees as of March 31, 2021) </w:t>
      </w:r>
    </w:p>
    <w:p w14:paraId="4E9D5303" w14:textId="6848CA6D" w:rsidR="002626D6" w:rsidRDefault="00E666A4" w:rsidP="00337FE4">
      <w:pPr>
        <w:rPr>
          <w:rFonts w:ascii="Arial" w:hAnsi="Arial"/>
        </w:rPr>
      </w:pPr>
      <w:r>
        <w:rPr>
          <w:rFonts w:ascii="Arial" w:hAnsi="Arial"/>
        </w:rPr>
        <w:t xml:space="preserve">The JTB Group was founded as the “Japan Tourist Bureau” in 1912, with the objective of contributing to Japan’s economy by welcoming overseas </w:t>
      </w:r>
      <w:r w:rsidR="006F360C">
        <w:rPr>
          <w:rFonts w:ascii="Arial" w:hAnsi="Arial"/>
        </w:rPr>
        <w:t>travelers</w:t>
      </w:r>
      <w:r>
        <w:rPr>
          <w:rFonts w:ascii="Arial" w:hAnsi="Arial"/>
        </w:rPr>
        <w:t xml:space="preserve"> to Japan. For over 100 years since then, the JTB Group has been the driving force behind Japan’s tourism industry. </w:t>
      </w:r>
    </w:p>
    <w:p w14:paraId="04866FD0" w14:textId="77777777" w:rsidR="002626D6" w:rsidRDefault="00E666A4" w:rsidP="00337FE4">
      <w:pPr>
        <w:rPr>
          <w:rFonts w:ascii="Arial" w:hAnsi="Arial"/>
          <w:u w:val="single"/>
        </w:rPr>
      </w:pPr>
      <w:r>
        <w:rPr>
          <w:rFonts w:ascii="Arial" w:hAnsi="Arial"/>
        </w:rPr>
        <w:t>The JTB Group is building an expansive network that currently covers 143 cities and 510 offices across 39 countries/regions. In keeping with the JTB Group philosophy of “Contributing to the realization of a peaceful and enriched society by creating opportunities for human exchange and interaction across the world stage”, around 29,000 JTB Group employees worldwide work in close coordination to offer high value services.</w:t>
      </w:r>
    </w:p>
    <w:p w14:paraId="347C2A3F" w14:textId="77777777" w:rsidR="002626D6" w:rsidRDefault="002626D6" w:rsidP="00337FE4">
      <w:pPr>
        <w:rPr>
          <w:rFonts w:ascii="Arial" w:hAnsi="Arial"/>
        </w:rPr>
      </w:pPr>
    </w:p>
    <w:p w14:paraId="1A6D88C2" w14:textId="77777777" w:rsidR="002626D6" w:rsidRDefault="00E666A4" w:rsidP="00337FE4">
      <w:pPr>
        <w:rPr>
          <w:rFonts w:ascii="Arial" w:hAnsi="Arial"/>
        </w:rPr>
      </w:pPr>
      <w:r>
        <w:rPr>
          <w:rFonts w:ascii="Arial" w:hAnsi="Arial"/>
        </w:rPr>
        <w:t xml:space="preserve">The JTB Group </w:t>
      </w:r>
    </w:p>
    <w:p w14:paraId="77243418" w14:textId="77777777" w:rsidR="002626D6" w:rsidRDefault="00E666A4" w:rsidP="00337FE4">
      <w:pPr>
        <w:rPr>
          <w:rFonts w:ascii="Arial" w:hAnsi="Arial"/>
        </w:rPr>
      </w:pPr>
      <w:r>
        <w:rPr>
          <w:rFonts w:ascii="Arial" w:hAnsi="Arial"/>
        </w:rPr>
        <w:t xml:space="preserve">https://www.jtbcorp.jp/en/ </w:t>
      </w:r>
    </w:p>
    <w:p w14:paraId="42EF70B5" w14:textId="77777777" w:rsidR="002626D6" w:rsidRDefault="00E666A4" w:rsidP="00337FE4">
      <w:pPr>
        <w:rPr>
          <w:rFonts w:ascii="Arial" w:hAnsi="Arial"/>
        </w:rPr>
      </w:pPr>
      <w:r>
        <w:rPr>
          <w:rFonts w:ascii="Arial" w:hAnsi="Arial"/>
        </w:rPr>
        <w:t>To a Wonderful Japanese-aiding the Escape of Jewish Refugees</w:t>
      </w:r>
    </w:p>
    <w:p w14:paraId="76C3B07C" w14:textId="77777777" w:rsidR="002626D6" w:rsidRDefault="00E666A4" w:rsidP="00337FE4">
      <w:pPr>
        <w:rPr>
          <w:rFonts w:ascii="Arial" w:hAnsi="Arial"/>
        </w:rPr>
      </w:pPr>
      <w:r>
        <w:rPr>
          <w:rFonts w:ascii="Arial" w:hAnsi="Arial"/>
        </w:rPr>
        <w:t xml:space="preserve">https://www.jtbcorp.jp/jp/colors/detail/0058/img/chronicle_04.pdf </w:t>
      </w:r>
    </w:p>
    <w:p w14:paraId="4C5671FE" w14:textId="7422AF1B" w:rsidR="002626D6" w:rsidRDefault="00E666A4" w:rsidP="00337FE4">
      <w:pPr>
        <w:rPr>
          <w:rFonts w:ascii="Arial" w:hAnsi="Arial"/>
        </w:rPr>
      </w:pPr>
      <w:r>
        <w:rPr>
          <w:rFonts w:ascii="Arial" w:hAnsi="Arial"/>
        </w:rPr>
        <w:t>Further Story about "Visas for Life</w:t>
      </w:r>
      <w:r w:rsidR="006F360C">
        <w:rPr>
          <w:rFonts w:ascii="Arial" w:hAnsi="Arial"/>
        </w:rPr>
        <w:t xml:space="preserve"> </w:t>
      </w:r>
      <w:r>
        <w:rPr>
          <w:rFonts w:ascii="Arial" w:hAnsi="Arial"/>
        </w:rPr>
        <w:t>"Remembering JTB Employee Tatsuo Osako Today … Part I</w:t>
      </w:r>
    </w:p>
    <w:p w14:paraId="2B5FFB4F" w14:textId="77777777" w:rsidR="002626D6" w:rsidRDefault="00E666A4" w:rsidP="00337FE4">
      <w:pPr>
        <w:rPr>
          <w:rFonts w:ascii="Arial" w:hAnsi="Arial"/>
        </w:rPr>
      </w:pPr>
      <w:r>
        <w:rPr>
          <w:rFonts w:ascii="Arial" w:hAnsi="Arial"/>
        </w:rPr>
        <w:t>https://www.jtbcorp.jp/jp/colors/detail/0116/</w:t>
      </w:r>
      <w:r>
        <w:rPr>
          <w:rFonts w:ascii="Arial" w:hAnsi="Arial"/>
        </w:rPr>
        <w:t xml:space="preserve">　</w:t>
      </w:r>
    </w:p>
    <w:sectPr w:rsidR="002626D6">
      <w:pgSz w:w="11906" w:h="16838"/>
      <w:pgMar w:top="1440" w:right="1080" w:bottom="1440" w:left="108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1B6C72" w14:textId="77777777" w:rsidR="00DA0768" w:rsidRDefault="00DA0768">
      <w:r>
        <w:separator/>
      </w:r>
    </w:p>
  </w:endnote>
  <w:endnote w:type="continuationSeparator" w:id="0">
    <w:p w14:paraId="45011CC1" w14:textId="77777777" w:rsidR="00DA0768" w:rsidRDefault="00DA0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メイリオ">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E2D92D2" w14:textId="77777777" w:rsidR="00DA0768" w:rsidRDefault="00DA0768">
      <w:r>
        <w:separator/>
      </w:r>
    </w:p>
  </w:footnote>
  <w:footnote w:type="continuationSeparator" w:id="0">
    <w:p w14:paraId="747B9D8D" w14:textId="77777777" w:rsidR="00DA0768" w:rsidRDefault="00DA07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hybridMultilevel"/>
    <w:tmpl w:val="8DAA4370"/>
    <w:lvl w:ilvl="0" w:tplc="98B00AE4">
      <w:start w:val="4"/>
      <w:numFmt w:val="lowerRoman"/>
      <w:lvlText w:val="%1."/>
      <w:lvlJc w:val="right"/>
      <w:pPr>
        <w:tabs>
          <w:tab w:val="num" w:pos="720"/>
        </w:tabs>
        <w:ind w:left="720" w:hanging="360"/>
      </w:pPr>
    </w:lvl>
    <w:lvl w:ilvl="1" w:tplc="2CD2D21E">
      <w:start w:val="1"/>
      <w:numFmt w:val="lowerRoman"/>
      <w:lvlText w:val="%2."/>
      <w:lvlJc w:val="right"/>
      <w:pPr>
        <w:tabs>
          <w:tab w:val="num" w:pos="1440"/>
        </w:tabs>
        <w:ind w:left="1440" w:hanging="360"/>
      </w:pPr>
    </w:lvl>
    <w:lvl w:ilvl="2" w:tplc="800CEDC0">
      <w:start w:val="1"/>
      <w:numFmt w:val="lowerRoman"/>
      <w:lvlText w:val="%3."/>
      <w:lvlJc w:val="right"/>
      <w:pPr>
        <w:tabs>
          <w:tab w:val="num" w:pos="2160"/>
        </w:tabs>
        <w:ind w:left="2160" w:hanging="360"/>
      </w:pPr>
    </w:lvl>
    <w:lvl w:ilvl="3" w:tplc="97EEF0E8">
      <w:start w:val="1"/>
      <w:numFmt w:val="lowerRoman"/>
      <w:lvlText w:val="%4."/>
      <w:lvlJc w:val="right"/>
      <w:pPr>
        <w:tabs>
          <w:tab w:val="num" w:pos="2880"/>
        </w:tabs>
        <w:ind w:left="2880" w:hanging="360"/>
      </w:pPr>
    </w:lvl>
    <w:lvl w:ilvl="4" w:tplc="BD305A84">
      <w:start w:val="1"/>
      <w:numFmt w:val="lowerRoman"/>
      <w:lvlText w:val="%5."/>
      <w:lvlJc w:val="right"/>
      <w:pPr>
        <w:tabs>
          <w:tab w:val="num" w:pos="3600"/>
        </w:tabs>
        <w:ind w:left="3600" w:hanging="360"/>
      </w:pPr>
    </w:lvl>
    <w:lvl w:ilvl="5" w:tplc="07F239A4">
      <w:start w:val="1"/>
      <w:numFmt w:val="lowerRoman"/>
      <w:lvlText w:val="%6."/>
      <w:lvlJc w:val="right"/>
      <w:pPr>
        <w:tabs>
          <w:tab w:val="num" w:pos="4320"/>
        </w:tabs>
        <w:ind w:left="4320" w:hanging="360"/>
      </w:pPr>
    </w:lvl>
    <w:lvl w:ilvl="6" w:tplc="D3923C9E">
      <w:start w:val="1"/>
      <w:numFmt w:val="lowerRoman"/>
      <w:lvlText w:val="%7."/>
      <w:lvlJc w:val="right"/>
      <w:pPr>
        <w:tabs>
          <w:tab w:val="num" w:pos="5040"/>
        </w:tabs>
        <w:ind w:left="5040" w:hanging="360"/>
      </w:pPr>
    </w:lvl>
    <w:lvl w:ilvl="7" w:tplc="FA7C264C">
      <w:start w:val="1"/>
      <w:numFmt w:val="lowerRoman"/>
      <w:lvlText w:val="%8."/>
      <w:lvlJc w:val="right"/>
      <w:pPr>
        <w:tabs>
          <w:tab w:val="num" w:pos="5760"/>
        </w:tabs>
        <w:ind w:left="5760" w:hanging="360"/>
      </w:pPr>
    </w:lvl>
    <w:lvl w:ilvl="8" w:tplc="B838F52E">
      <w:start w:val="1"/>
      <w:numFmt w:val="lowerRoman"/>
      <w:lvlText w:val="%9."/>
      <w:lvlJc w:val="right"/>
      <w:pPr>
        <w:tabs>
          <w:tab w:val="num" w:pos="6480"/>
        </w:tabs>
        <w:ind w:left="6480" w:hanging="360"/>
      </w:pPr>
    </w:lvl>
  </w:abstractNum>
  <w:abstractNum w:abstractNumId="1" w15:restartNumberingAfterBreak="0">
    <w:nsid w:val="00000002"/>
    <w:multiLevelType w:val="hybridMultilevel"/>
    <w:tmpl w:val="E0FE0D5C"/>
    <w:lvl w:ilvl="0" w:tplc="41746396">
      <w:numFmt w:val="bullet"/>
      <w:lvlText w:val="-"/>
      <w:lvlJc w:val="left"/>
      <w:pPr>
        <w:ind w:left="823" w:hanging="360"/>
      </w:pPr>
      <w:rPr>
        <w:rFonts w:ascii="Arial" w:eastAsiaTheme="minorEastAsia" w:hAnsi="Arial" w:hint="default"/>
      </w:rPr>
    </w:lvl>
    <w:lvl w:ilvl="1" w:tplc="0409000B">
      <w:numFmt w:val="bullet"/>
      <w:lvlText w:val=""/>
      <w:lvlJc w:val="left"/>
      <w:pPr>
        <w:ind w:left="1303" w:hanging="420"/>
      </w:pPr>
      <w:rPr>
        <w:rFonts w:ascii="Wingdings" w:hAnsi="Wingdings" w:hint="default"/>
      </w:rPr>
    </w:lvl>
    <w:lvl w:ilvl="2" w:tplc="0409000D">
      <w:numFmt w:val="bullet"/>
      <w:lvlText w:val=""/>
      <w:lvlJc w:val="left"/>
      <w:pPr>
        <w:ind w:left="1723" w:hanging="420"/>
      </w:pPr>
      <w:rPr>
        <w:rFonts w:ascii="Wingdings" w:hAnsi="Wingdings" w:hint="default"/>
      </w:rPr>
    </w:lvl>
    <w:lvl w:ilvl="3" w:tplc="04090001">
      <w:numFmt w:val="bullet"/>
      <w:lvlText w:val=""/>
      <w:lvlJc w:val="left"/>
      <w:pPr>
        <w:ind w:left="2143" w:hanging="420"/>
      </w:pPr>
      <w:rPr>
        <w:rFonts w:ascii="Wingdings" w:hAnsi="Wingdings" w:hint="default"/>
      </w:rPr>
    </w:lvl>
    <w:lvl w:ilvl="4" w:tplc="0409000B">
      <w:numFmt w:val="bullet"/>
      <w:lvlText w:val=""/>
      <w:lvlJc w:val="left"/>
      <w:pPr>
        <w:ind w:left="2563" w:hanging="420"/>
      </w:pPr>
      <w:rPr>
        <w:rFonts w:ascii="Wingdings" w:hAnsi="Wingdings" w:hint="default"/>
      </w:rPr>
    </w:lvl>
    <w:lvl w:ilvl="5" w:tplc="0409000D">
      <w:numFmt w:val="bullet"/>
      <w:lvlText w:val=""/>
      <w:lvlJc w:val="left"/>
      <w:pPr>
        <w:ind w:left="2983" w:hanging="420"/>
      </w:pPr>
      <w:rPr>
        <w:rFonts w:ascii="Wingdings" w:hAnsi="Wingdings" w:hint="default"/>
      </w:rPr>
    </w:lvl>
    <w:lvl w:ilvl="6" w:tplc="04090001">
      <w:numFmt w:val="bullet"/>
      <w:lvlText w:val=""/>
      <w:lvlJc w:val="left"/>
      <w:pPr>
        <w:ind w:left="3403" w:hanging="420"/>
      </w:pPr>
      <w:rPr>
        <w:rFonts w:ascii="Wingdings" w:hAnsi="Wingdings" w:hint="default"/>
      </w:rPr>
    </w:lvl>
    <w:lvl w:ilvl="7" w:tplc="0409000B">
      <w:numFmt w:val="bullet"/>
      <w:lvlText w:val=""/>
      <w:lvlJc w:val="left"/>
      <w:pPr>
        <w:ind w:left="3823" w:hanging="420"/>
      </w:pPr>
      <w:rPr>
        <w:rFonts w:ascii="Wingdings" w:hAnsi="Wingdings" w:hint="default"/>
      </w:rPr>
    </w:lvl>
    <w:lvl w:ilvl="8" w:tplc="0409000D">
      <w:numFmt w:val="bullet"/>
      <w:lvlText w:val=""/>
      <w:lvlJc w:val="left"/>
      <w:pPr>
        <w:ind w:left="4243" w:hanging="420"/>
      </w:pPr>
      <w:rPr>
        <w:rFonts w:ascii="Wingdings" w:hAnsi="Wingdings" w:hint="default"/>
      </w:rPr>
    </w:lvl>
  </w:abstractNum>
  <w:abstractNum w:abstractNumId="2" w15:restartNumberingAfterBreak="0">
    <w:nsid w:val="00000003"/>
    <w:multiLevelType w:val="hybridMultilevel"/>
    <w:tmpl w:val="0276C398"/>
    <w:lvl w:ilvl="0" w:tplc="5B3EBE8C">
      <w:numFmt w:val="bullet"/>
      <w:lvlText w:val=""/>
      <w:lvlJc w:val="left"/>
      <w:pPr>
        <w:tabs>
          <w:tab w:val="num" w:pos="720"/>
        </w:tabs>
        <w:ind w:left="720" w:hanging="360"/>
      </w:pPr>
      <w:rPr>
        <w:rFonts w:ascii="Wingdings" w:hAnsi="Wingdings" w:hint="default"/>
      </w:rPr>
    </w:lvl>
    <w:lvl w:ilvl="1" w:tplc="7368E372">
      <w:numFmt w:val="bullet"/>
      <w:lvlText w:val=""/>
      <w:lvlJc w:val="left"/>
      <w:pPr>
        <w:tabs>
          <w:tab w:val="num" w:pos="360"/>
        </w:tabs>
        <w:ind w:left="360" w:hanging="360"/>
      </w:pPr>
      <w:rPr>
        <w:rFonts w:ascii="Wingdings" w:hAnsi="Wingdings" w:hint="default"/>
      </w:rPr>
    </w:lvl>
    <w:lvl w:ilvl="2" w:tplc="11228F0E">
      <w:numFmt w:val="bullet"/>
      <w:lvlText w:val=""/>
      <w:lvlJc w:val="left"/>
      <w:pPr>
        <w:tabs>
          <w:tab w:val="num" w:pos="2160"/>
        </w:tabs>
        <w:ind w:left="2160" w:hanging="360"/>
      </w:pPr>
      <w:rPr>
        <w:rFonts w:ascii="Wingdings" w:hAnsi="Wingdings" w:hint="default"/>
      </w:rPr>
    </w:lvl>
    <w:lvl w:ilvl="3" w:tplc="B3D204BE">
      <w:numFmt w:val="bullet"/>
      <w:lvlText w:val=""/>
      <w:lvlJc w:val="left"/>
      <w:pPr>
        <w:tabs>
          <w:tab w:val="num" w:pos="2880"/>
        </w:tabs>
        <w:ind w:left="2880" w:hanging="360"/>
      </w:pPr>
      <w:rPr>
        <w:rFonts w:ascii="Wingdings" w:hAnsi="Wingdings" w:hint="default"/>
      </w:rPr>
    </w:lvl>
    <w:lvl w:ilvl="4" w:tplc="3E0CA138">
      <w:numFmt w:val="bullet"/>
      <w:lvlText w:val=""/>
      <w:lvlJc w:val="left"/>
      <w:pPr>
        <w:tabs>
          <w:tab w:val="num" w:pos="3600"/>
        </w:tabs>
        <w:ind w:left="3600" w:hanging="360"/>
      </w:pPr>
      <w:rPr>
        <w:rFonts w:ascii="Wingdings" w:hAnsi="Wingdings" w:hint="default"/>
      </w:rPr>
    </w:lvl>
    <w:lvl w:ilvl="5" w:tplc="6FBE51B2">
      <w:numFmt w:val="bullet"/>
      <w:lvlText w:val=""/>
      <w:lvlJc w:val="left"/>
      <w:pPr>
        <w:tabs>
          <w:tab w:val="num" w:pos="4320"/>
        </w:tabs>
        <w:ind w:left="4320" w:hanging="360"/>
      </w:pPr>
      <w:rPr>
        <w:rFonts w:ascii="Wingdings" w:hAnsi="Wingdings" w:hint="default"/>
      </w:rPr>
    </w:lvl>
    <w:lvl w:ilvl="6" w:tplc="92CC0944">
      <w:numFmt w:val="bullet"/>
      <w:lvlText w:val=""/>
      <w:lvlJc w:val="left"/>
      <w:pPr>
        <w:tabs>
          <w:tab w:val="num" w:pos="5040"/>
        </w:tabs>
        <w:ind w:left="5040" w:hanging="360"/>
      </w:pPr>
      <w:rPr>
        <w:rFonts w:ascii="Wingdings" w:hAnsi="Wingdings" w:hint="default"/>
      </w:rPr>
    </w:lvl>
    <w:lvl w:ilvl="7" w:tplc="C576EE88">
      <w:numFmt w:val="bullet"/>
      <w:lvlText w:val=""/>
      <w:lvlJc w:val="left"/>
      <w:pPr>
        <w:tabs>
          <w:tab w:val="num" w:pos="5760"/>
        </w:tabs>
        <w:ind w:left="5760" w:hanging="360"/>
      </w:pPr>
      <w:rPr>
        <w:rFonts w:ascii="Wingdings" w:hAnsi="Wingdings" w:hint="default"/>
      </w:rPr>
    </w:lvl>
    <w:lvl w:ilvl="8" w:tplc="7F3466C4">
      <w:numFmt w:val="bullet"/>
      <w:lvlText w:val=""/>
      <w:lvlJc w:val="left"/>
      <w:pPr>
        <w:tabs>
          <w:tab w:val="num" w:pos="6480"/>
        </w:tabs>
        <w:ind w:left="6480" w:hanging="360"/>
      </w:pPr>
      <w:rPr>
        <w:rFonts w:ascii="Wingdings" w:hAnsi="Wingdings" w:hint="default"/>
      </w:rPr>
    </w:lvl>
  </w:abstractNum>
  <w:abstractNum w:abstractNumId="3" w15:restartNumberingAfterBreak="0">
    <w:nsid w:val="00000004"/>
    <w:multiLevelType w:val="hybridMultilevel"/>
    <w:tmpl w:val="0A0CC15C"/>
    <w:lvl w:ilvl="0" w:tplc="59B016E8">
      <w:start w:val="1"/>
      <w:numFmt w:val="decimal"/>
      <w:lvlText w:val="(%1)"/>
      <w:lvlJc w:val="left"/>
      <w:pPr>
        <w:ind w:left="1200" w:hanging="360"/>
      </w:pPr>
      <w:rPr>
        <w:rFonts w:hint="eastAsia"/>
      </w:rPr>
    </w:lvl>
    <w:lvl w:ilvl="1" w:tplc="04090017">
      <w:start w:val="1"/>
      <w:numFmt w:val="aiueoFullWidth"/>
      <w:lvlText w:val="(%2)"/>
      <w:lvlJc w:val="left"/>
      <w:pPr>
        <w:ind w:left="1680" w:hanging="420"/>
      </w:pPr>
    </w:lvl>
    <w:lvl w:ilvl="2" w:tplc="04090011">
      <w:start w:val="1"/>
      <w:numFmt w:val="decimalEnclosedCircle"/>
      <w:lvlText w:val="%3"/>
      <w:lvlJc w:val="left"/>
      <w:pPr>
        <w:ind w:left="2100" w:hanging="420"/>
      </w:pPr>
    </w:lvl>
    <w:lvl w:ilvl="3" w:tplc="0409000F">
      <w:start w:val="1"/>
      <w:numFmt w:val="decimal"/>
      <w:lvlText w:val="%4."/>
      <w:lvlJc w:val="left"/>
      <w:pPr>
        <w:ind w:left="2520" w:hanging="420"/>
      </w:pPr>
    </w:lvl>
    <w:lvl w:ilvl="4" w:tplc="04090017">
      <w:start w:val="1"/>
      <w:numFmt w:val="aiueoFullWidth"/>
      <w:lvlText w:val="(%5)"/>
      <w:lvlJc w:val="left"/>
      <w:pPr>
        <w:ind w:left="2940" w:hanging="420"/>
      </w:pPr>
    </w:lvl>
    <w:lvl w:ilvl="5" w:tplc="04090011">
      <w:start w:val="1"/>
      <w:numFmt w:val="decimalEnclosedCircle"/>
      <w:lvlText w:val="%6"/>
      <w:lvlJc w:val="left"/>
      <w:pPr>
        <w:ind w:left="3360" w:hanging="420"/>
      </w:pPr>
    </w:lvl>
    <w:lvl w:ilvl="6" w:tplc="0409000F">
      <w:start w:val="1"/>
      <w:numFmt w:val="decimal"/>
      <w:lvlText w:val="%7."/>
      <w:lvlJc w:val="left"/>
      <w:pPr>
        <w:ind w:left="3780" w:hanging="420"/>
      </w:pPr>
    </w:lvl>
    <w:lvl w:ilvl="7" w:tplc="04090017">
      <w:start w:val="1"/>
      <w:numFmt w:val="aiueoFullWidth"/>
      <w:lvlText w:val="(%8)"/>
      <w:lvlJc w:val="left"/>
      <w:pPr>
        <w:ind w:left="4200" w:hanging="420"/>
      </w:pPr>
    </w:lvl>
    <w:lvl w:ilvl="8" w:tplc="04090011">
      <w:start w:val="1"/>
      <w:numFmt w:val="decimalEnclosedCircle"/>
      <w:lvlText w:val="%9"/>
      <w:lvlJc w:val="left"/>
      <w:pPr>
        <w:ind w:left="46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26D6"/>
    <w:rsid w:val="00116BD3"/>
    <w:rsid w:val="00157347"/>
    <w:rsid w:val="001E1B83"/>
    <w:rsid w:val="00252647"/>
    <w:rsid w:val="002626D6"/>
    <w:rsid w:val="00285BC4"/>
    <w:rsid w:val="00295438"/>
    <w:rsid w:val="00297C0C"/>
    <w:rsid w:val="002C0358"/>
    <w:rsid w:val="002C3E11"/>
    <w:rsid w:val="002D7710"/>
    <w:rsid w:val="003166C4"/>
    <w:rsid w:val="00316B12"/>
    <w:rsid w:val="003278E1"/>
    <w:rsid w:val="00337FE4"/>
    <w:rsid w:val="003649E7"/>
    <w:rsid w:val="00384CA7"/>
    <w:rsid w:val="003B0384"/>
    <w:rsid w:val="003B488D"/>
    <w:rsid w:val="003D7087"/>
    <w:rsid w:val="0041103C"/>
    <w:rsid w:val="004472EE"/>
    <w:rsid w:val="0046449B"/>
    <w:rsid w:val="00496DC4"/>
    <w:rsid w:val="004B3B7C"/>
    <w:rsid w:val="004D1040"/>
    <w:rsid w:val="00555BC4"/>
    <w:rsid w:val="005B149C"/>
    <w:rsid w:val="00620CF4"/>
    <w:rsid w:val="00642B88"/>
    <w:rsid w:val="006E1B28"/>
    <w:rsid w:val="006E75DB"/>
    <w:rsid w:val="006F23B3"/>
    <w:rsid w:val="006F360C"/>
    <w:rsid w:val="00706ED7"/>
    <w:rsid w:val="00717A9B"/>
    <w:rsid w:val="00723B7F"/>
    <w:rsid w:val="007A3525"/>
    <w:rsid w:val="007B5011"/>
    <w:rsid w:val="007D308C"/>
    <w:rsid w:val="007D3D24"/>
    <w:rsid w:val="007E670D"/>
    <w:rsid w:val="007F62A3"/>
    <w:rsid w:val="0084111F"/>
    <w:rsid w:val="00872DA9"/>
    <w:rsid w:val="0088249A"/>
    <w:rsid w:val="00897192"/>
    <w:rsid w:val="009063AD"/>
    <w:rsid w:val="00955A2A"/>
    <w:rsid w:val="00962121"/>
    <w:rsid w:val="00973E0C"/>
    <w:rsid w:val="009B0C3E"/>
    <w:rsid w:val="009F1BD0"/>
    <w:rsid w:val="00A1184C"/>
    <w:rsid w:val="00A14D58"/>
    <w:rsid w:val="00A47EFE"/>
    <w:rsid w:val="00A56F12"/>
    <w:rsid w:val="00AA5A80"/>
    <w:rsid w:val="00AE0580"/>
    <w:rsid w:val="00B62DC3"/>
    <w:rsid w:val="00B909CF"/>
    <w:rsid w:val="00BB0CE9"/>
    <w:rsid w:val="00BF3AAE"/>
    <w:rsid w:val="00C275BA"/>
    <w:rsid w:val="00C27B51"/>
    <w:rsid w:val="00C30C54"/>
    <w:rsid w:val="00C37490"/>
    <w:rsid w:val="00CA620B"/>
    <w:rsid w:val="00CD7208"/>
    <w:rsid w:val="00D032F7"/>
    <w:rsid w:val="00D579DF"/>
    <w:rsid w:val="00D822BB"/>
    <w:rsid w:val="00D9074B"/>
    <w:rsid w:val="00DA0768"/>
    <w:rsid w:val="00DF66FE"/>
    <w:rsid w:val="00E213F3"/>
    <w:rsid w:val="00E666A4"/>
    <w:rsid w:val="00E714BD"/>
    <w:rsid w:val="00E76FB7"/>
    <w:rsid w:val="00EB6333"/>
    <w:rsid w:val="00F42898"/>
    <w:rsid w:val="00F52F70"/>
    <w:rsid w:val="00F9441C"/>
    <w:rsid w:val="00FC7094"/>
    <w:rsid w:val="00FF4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7C3ACA6A"/>
  <w15:chartTrackingRefBased/>
  <w15:docId w15:val="{4909DF04-C9F7-4C36-AF8B-9DC652379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pPr>
      <w:ind w:leftChars="400" w:left="840"/>
    </w:pPr>
  </w:style>
  <w:style w:type="character" w:styleId="a4">
    <w:name w:val="Hyperlink"/>
    <w:basedOn w:val="a0"/>
    <w:rPr>
      <w:color w:val="0563C1" w:themeColor="hyperlink"/>
      <w:u w:val="single"/>
    </w:rPr>
  </w:style>
  <w:style w:type="character" w:customStyle="1" w:styleId="1">
    <w:name w:val="未解決のメンション1"/>
    <w:basedOn w:val="a0"/>
    <w:rPr>
      <w:color w:val="605E5C"/>
      <w:shd w:val="clear" w:color="auto" w:fill="E1DFDD"/>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5">
    <w:name w:val="Balloon Text"/>
    <w:basedOn w:val="a"/>
    <w:link w:val="a6"/>
    <w:semiHidden/>
    <w:rPr>
      <w:rFonts w:asciiTheme="majorHAnsi" w:eastAsiaTheme="majorEastAsia" w:hAnsiTheme="majorHAnsi"/>
      <w:sz w:val="18"/>
    </w:rPr>
  </w:style>
  <w:style w:type="character" w:customStyle="1" w:styleId="a6">
    <w:name w:val="吹き出し (文字)"/>
    <w:basedOn w:val="a0"/>
    <w:link w:val="a5"/>
    <w:rPr>
      <w:rFonts w:asciiTheme="majorHAnsi" w:eastAsiaTheme="majorEastAsia" w:hAnsiTheme="majorHAnsi"/>
      <w:sz w:val="18"/>
    </w:rPr>
  </w:style>
  <w:style w:type="character" w:customStyle="1" w:styleId="2">
    <w:name w:val="未解決のメンション2"/>
    <w:basedOn w:val="a0"/>
    <w:rPr>
      <w:color w:val="605E5C"/>
      <w:shd w:val="clear" w:color="auto" w:fill="E1DFDD"/>
    </w:rPr>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character" w:styleId="ac">
    <w:name w:val="footnote reference"/>
    <w:basedOn w:val="a0"/>
    <w:semiHidden/>
    <w:rPr>
      <w:vertAlign w:val="superscript"/>
    </w:rPr>
  </w:style>
  <w:style w:type="character" w:styleId="ad">
    <w:name w:val="endnote reference"/>
    <w:basedOn w:val="a0"/>
    <w:semiHidden/>
    <w:rPr>
      <w:vertAlign w:val="superscript"/>
    </w:rPr>
  </w:style>
  <w:style w:type="table" w:styleId="ae">
    <w:name w:val="Table Grid"/>
    <w:basedOn w:val="a1"/>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295438"/>
    <w:pPr>
      <w:tabs>
        <w:tab w:val="center" w:pos="4252"/>
        <w:tab w:val="right" w:pos="8504"/>
      </w:tabs>
      <w:snapToGrid w:val="0"/>
    </w:pPr>
  </w:style>
  <w:style w:type="character" w:customStyle="1" w:styleId="af0">
    <w:name w:val="ヘッダー (文字)"/>
    <w:basedOn w:val="a0"/>
    <w:link w:val="af"/>
    <w:uiPriority w:val="99"/>
    <w:rsid w:val="00295438"/>
  </w:style>
  <w:style w:type="paragraph" w:styleId="af1">
    <w:name w:val="footer"/>
    <w:basedOn w:val="a"/>
    <w:link w:val="af2"/>
    <w:uiPriority w:val="99"/>
    <w:unhideWhenUsed/>
    <w:rsid w:val="00295438"/>
    <w:pPr>
      <w:tabs>
        <w:tab w:val="center" w:pos="4252"/>
        <w:tab w:val="right" w:pos="8504"/>
      </w:tabs>
      <w:snapToGrid w:val="0"/>
    </w:pPr>
  </w:style>
  <w:style w:type="character" w:customStyle="1" w:styleId="af2">
    <w:name w:val="フッター (文字)"/>
    <w:basedOn w:val="a0"/>
    <w:link w:val="af1"/>
    <w:uiPriority w:val="99"/>
    <w:rsid w:val="00295438"/>
  </w:style>
  <w:style w:type="character" w:customStyle="1" w:styleId="3">
    <w:name w:val="未解決のメンション3"/>
    <w:basedOn w:val="a0"/>
    <w:uiPriority w:val="99"/>
    <w:semiHidden/>
    <w:unhideWhenUsed/>
    <w:rsid w:val="004472EE"/>
    <w:rPr>
      <w:color w:val="605E5C"/>
      <w:shd w:val="clear" w:color="auto" w:fill="E1DFDD"/>
    </w:rPr>
  </w:style>
  <w:style w:type="paragraph" w:styleId="af3">
    <w:name w:val="Revision"/>
    <w:hidden/>
    <w:uiPriority w:val="99"/>
    <w:semiHidden/>
    <w:rsid w:val="00337FE4"/>
  </w:style>
  <w:style w:type="paragraph" w:styleId="af4">
    <w:name w:val="Plain Text"/>
    <w:basedOn w:val="a"/>
    <w:link w:val="af5"/>
    <w:uiPriority w:val="99"/>
    <w:semiHidden/>
    <w:unhideWhenUsed/>
    <w:rsid w:val="00C275BA"/>
    <w:pPr>
      <w:jc w:val="left"/>
    </w:pPr>
    <w:rPr>
      <w:rFonts w:ascii="游ゴシック" w:eastAsia="游ゴシック" w:hAnsi="Courier New" w:cs="Courier New"/>
      <w:sz w:val="22"/>
      <w:szCs w:val="22"/>
    </w:rPr>
  </w:style>
  <w:style w:type="character" w:customStyle="1" w:styleId="af5">
    <w:name w:val="書式なし (文字)"/>
    <w:basedOn w:val="a0"/>
    <w:link w:val="af4"/>
    <w:uiPriority w:val="99"/>
    <w:semiHidden/>
    <w:rsid w:val="00C275BA"/>
    <w:rPr>
      <w:rFonts w:ascii="游ゴシック" w:eastAsia="游ゴシック" w:hAnsi="Courier New" w:cs="Courier New"/>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56628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reg31.smp.ne.jp/regist/is?SMPFORM=mftj-ldobsc-45cc2250db62de6aafbbabf8ba408ce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C787C-33FF-4368-B86B-0923050BA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2757</Words>
  <Characters>15720</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18441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新谷 穰(JTB)</dc:creator>
  <cp:lastModifiedBy>新谷 穰(JTB)</cp:lastModifiedBy>
  <cp:revision>2</cp:revision>
  <cp:lastPrinted>2021-09-24T03:45:00Z</cp:lastPrinted>
  <dcterms:created xsi:type="dcterms:W3CDTF">2021-09-30T03:38:00Z</dcterms:created>
  <dcterms:modified xsi:type="dcterms:W3CDTF">2021-09-30T03:38:00Z</dcterms:modified>
</cp:coreProperties>
</file>